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657EC" w14:textId="29A4C6FF" w:rsidR="003A113F" w:rsidRDefault="00D43F47" w:rsidP="00D43F47">
      <w:pPr>
        <w:spacing w:after="0"/>
        <w:jc w:val="center"/>
        <w:rPr>
          <w:rFonts w:ascii="Times New Roman" w:hAnsi="Times New Roman" w:cs="Times New Roman"/>
          <w:b/>
          <w:bCs/>
          <w:sz w:val="24"/>
          <w:szCs w:val="24"/>
          <w:lang w:val="ru-RU"/>
        </w:rPr>
      </w:pPr>
      <w:r w:rsidRPr="00D43F47">
        <w:rPr>
          <w:rFonts w:ascii="Times New Roman" w:hAnsi="Times New Roman" w:cs="Times New Roman"/>
          <w:b/>
          <w:bCs/>
          <w:sz w:val="24"/>
          <w:szCs w:val="24"/>
          <w:lang w:val="ru-RU"/>
        </w:rPr>
        <w:t>Ответы на мотивированный отказ №KZ20VVX00345455 от 27.12.2024 г.</w:t>
      </w:r>
    </w:p>
    <w:p w14:paraId="3172F39D" w14:textId="3C901695" w:rsidR="00D43F47" w:rsidRDefault="00D43F47" w:rsidP="00D43F47">
      <w:pPr>
        <w:spacing w:after="0"/>
        <w:jc w:val="center"/>
        <w:rPr>
          <w:rFonts w:ascii="Times New Roman" w:hAnsi="Times New Roman" w:cs="Times New Roman"/>
          <w:b/>
          <w:bCs/>
          <w:sz w:val="24"/>
          <w:szCs w:val="24"/>
          <w:lang w:val="ru-RU"/>
        </w:rPr>
      </w:pPr>
    </w:p>
    <w:p w14:paraId="7EBF29CB" w14:textId="2808A170" w:rsidR="00D43F47" w:rsidRDefault="00D43F47" w:rsidP="00D43F47">
      <w:pPr>
        <w:spacing w:after="0"/>
        <w:jc w:val="center"/>
        <w:rPr>
          <w:rFonts w:ascii="Times New Roman" w:hAnsi="Times New Roman" w:cs="Times New Roman"/>
          <w:b/>
          <w:bCs/>
          <w:sz w:val="24"/>
          <w:szCs w:val="24"/>
          <w:lang w:val="ru-RU"/>
        </w:rPr>
      </w:pPr>
    </w:p>
    <w:tbl>
      <w:tblPr>
        <w:tblStyle w:val="a7"/>
        <w:tblW w:w="0" w:type="auto"/>
        <w:tblLook w:val="04A0" w:firstRow="1" w:lastRow="0" w:firstColumn="1" w:lastColumn="0" w:noHBand="0" w:noVBand="1"/>
      </w:tblPr>
      <w:tblGrid>
        <w:gridCol w:w="777"/>
        <w:gridCol w:w="5318"/>
        <w:gridCol w:w="3250"/>
      </w:tblGrid>
      <w:tr w:rsidR="00D43F47" w:rsidRPr="00D43F47" w14:paraId="4B2DB65C" w14:textId="77777777" w:rsidTr="00DC5038">
        <w:tc>
          <w:tcPr>
            <w:tcW w:w="777" w:type="dxa"/>
          </w:tcPr>
          <w:p w14:paraId="28371D4B" w14:textId="3732CCAD" w:rsidR="00D43F47" w:rsidRPr="00D43F47" w:rsidRDefault="00D43F47" w:rsidP="00D43F47">
            <w:pPr>
              <w:jc w:val="center"/>
              <w:rPr>
                <w:rFonts w:ascii="Times New Roman" w:hAnsi="Times New Roman" w:cs="Times New Roman"/>
                <w:b/>
                <w:bCs/>
                <w:sz w:val="24"/>
                <w:szCs w:val="24"/>
                <w:lang w:val="ru-RU"/>
              </w:rPr>
            </w:pPr>
            <w:r w:rsidRPr="00D43F47">
              <w:rPr>
                <w:rFonts w:ascii="Times New Roman" w:hAnsi="Times New Roman" w:cs="Times New Roman"/>
                <w:b/>
                <w:bCs/>
                <w:sz w:val="24"/>
                <w:szCs w:val="24"/>
                <w:lang w:val="ru-RU"/>
              </w:rPr>
              <w:t>№ п/п</w:t>
            </w:r>
          </w:p>
        </w:tc>
        <w:tc>
          <w:tcPr>
            <w:tcW w:w="5318" w:type="dxa"/>
          </w:tcPr>
          <w:p w14:paraId="656B9658" w14:textId="2312138A" w:rsidR="00D43F47" w:rsidRPr="00D43F47" w:rsidRDefault="00D43F47" w:rsidP="00D43F47">
            <w:pPr>
              <w:jc w:val="center"/>
              <w:rPr>
                <w:rFonts w:ascii="Times New Roman" w:hAnsi="Times New Roman" w:cs="Times New Roman"/>
                <w:b/>
                <w:bCs/>
                <w:sz w:val="24"/>
                <w:szCs w:val="24"/>
                <w:lang w:val="ru-RU"/>
              </w:rPr>
            </w:pPr>
            <w:r w:rsidRPr="00D43F47">
              <w:rPr>
                <w:rFonts w:ascii="Times New Roman" w:hAnsi="Times New Roman" w:cs="Times New Roman"/>
                <w:b/>
                <w:bCs/>
                <w:sz w:val="24"/>
                <w:szCs w:val="24"/>
                <w:lang w:val="ru-RU"/>
              </w:rPr>
              <w:t>Замечание</w:t>
            </w:r>
          </w:p>
        </w:tc>
        <w:tc>
          <w:tcPr>
            <w:tcW w:w="3250" w:type="dxa"/>
          </w:tcPr>
          <w:p w14:paraId="6B738E79" w14:textId="11AA7546" w:rsidR="00D43F47" w:rsidRPr="00D43F47" w:rsidRDefault="00D43F47" w:rsidP="00D43F47">
            <w:pPr>
              <w:jc w:val="center"/>
              <w:rPr>
                <w:rFonts w:ascii="Times New Roman" w:hAnsi="Times New Roman" w:cs="Times New Roman"/>
                <w:b/>
                <w:bCs/>
                <w:sz w:val="24"/>
                <w:szCs w:val="24"/>
                <w:lang w:val="ru-RU"/>
              </w:rPr>
            </w:pPr>
            <w:r w:rsidRPr="00D43F47">
              <w:rPr>
                <w:rFonts w:ascii="Times New Roman" w:hAnsi="Times New Roman" w:cs="Times New Roman"/>
                <w:b/>
                <w:bCs/>
                <w:sz w:val="24"/>
                <w:szCs w:val="24"/>
                <w:lang w:val="ru-RU"/>
              </w:rPr>
              <w:t>Пояснение/ответ</w:t>
            </w:r>
          </w:p>
        </w:tc>
      </w:tr>
      <w:tr w:rsidR="00D43F47" w:rsidRPr="00D43F47" w14:paraId="3B984698" w14:textId="77777777" w:rsidTr="00DC5038">
        <w:tc>
          <w:tcPr>
            <w:tcW w:w="777" w:type="dxa"/>
          </w:tcPr>
          <w:p w14:paraId="33B9D1BF" w14:textId="79BD7755" w:rsidR="00D43F47" w:rsidRPr="00D43F47" w:rsidRDefault="00D43F47" w:rsidP="00D43F47">
            <w:pPr>
              <w:jc w:val="center"/>
              <w:rPr>
                <w:rFonts w:ascii="Times New Roman" w:hAnsi="Times New Roman" w:cs="Times New Roman"/>
                <w:sz w:val="24"/>
                <w:szCs w:val="24"/>
                <w:lang w:val="ru-RU"/>
              </w:rPr>
            </w:pPr>
            <w:r w:rsidRPr="00D43F47">
              <w:rPr>
                <w:rFonts w:ascii="Times New Roman" w:hAnsi="Times New Roman" w:cs="Times New Roman"/>
                <w:sz w:val="24"/>
                <w:szCs w:val="24"/>
                <w:lang w:val="ru-RU"/>
              </w:rPr>
              <w:t>1</w:t>
            </w:r>
          </w:p>
        </w:tc>
        <w:tc>
          <w:tcPr>
            <w:tcW w:w="5318" w:type="dxa"/>
          </w:tcPr>
          <w:p w14:paraId="7AB05C8F" w14:textId="74FC4069" w:rsidR="00D43F47" w:rsidRPr="00D43F47" w:rsidRDefault="00D43F47" w:rsidP="00D43F47">
            <w:pPr>
              <w:rPr>
                <w:rFonts w:ascii="Times New Roman" w:hAnsi="Times New Roman" w:cs="Times New Roman"/>
                <w:sz w:val="24"/>
                <w:szCs w:val="24"/>
                <w:lang w:val="ru-RU"/>
              </w:rPr>
            </w:pPr>
            <w:r w:rsidRPr="00D43F47">
              <w:rPr>
                <w:rFonts w:ascii="Times New Roman" w:hAnsi="Times New Roman" w:cs="Times New Roman"/>
                <w:sz w:val="24"/>
                <w:szCs w:val="24"/>
                <w:lang w:val="ru-RU"/>
              </w:rPr>
              <w:t>Проект отчета о воздействии оформляется в соответствии со ст.72 Кодекса и</w:t>
            </w:r>
            <w:r>
              <w:rPr>
                <w:rFonts w:ascii="Times New Roman" w:hAnsi="Times New Roman" w:cs="Times New Roman"/>
                <w:sz w:val="24"/>
                <w:szCs w:val="24"/>
                <w:lang w:val="ru-RU"/>
              </w:rPr>
              <w:t xml:space="preserve"> </w:t>
            </w:r>
            <w:r w:rsidRPr="00D43F47">
              <w:rPr>
                <w:rFonts w:ascii="Times New Roman" w:hAnsi="Times New Roman" w:cs="Times New Roman"/>
                <w:sz w:val="24"/>
                <w:szCs w:val="24"/>
                <w:lang w:val="ru-RU"/>
              </w:rPr>
              <w:t>Приложением 2 к Инструкции по организации и проведению экологической оценки,</w:t>
            </w:r>
            <w:r>
              <w:rPr>
                <w:rFonts w:ascii="Times New Roman" w:hAnsi="Times New Roman" w:cs="Times New Roman"/>
                <w:sz w:val="24"/>
                <w:szCs w:val="24"/>
                <w:lang w:val="ru-RU"/>
              </w:rPr>
              <w:t xml:space="preserve"> </w:t>
            </w:r>
            <w:r w:rsidRPr="00D43F47">
              <w:rPr>
                <w:rFonts w:ascii="Times New Roman" w:hAnsi="Times New Roman" w:cs="Times New Roman"/>
                <w:sz w:val="24"/>
                <w:szCs w:val="24"/>
                <w:lang w:val="ru-RU"/>
              </w:rPr>
              <w:t xml:space="preserve">утвержденной приказом </w:t>
            </w:r>
            <w:proofErr w:type="spellStart"/>
            <w:r w:rsidRPr="00D43F47">
              <w:rPr>
                <w:rFonts w:ascii="Times New Roman" w:hAnsi="Times New Roman" w:cs="Times New Roman"/>
                <w:sz w:val="24"/>
                <w:szCs w:val="24"/>
                <w:lang w:val="ru-RU"/>
              </w:rPr>
              <w:t>и.о</w:t>
            </w:r>
            <w:proofErr w:type="spellEnd"/>
            <w:r w:rsidRPr="00D43F47">
              <w:rPr>
                <w:rFonts w:ascii="Times New Roman" w:hAnsi="Times New Roman" w:cs="Times New Roman"/>
                <w:sz w:val="24"/>
                <w:szCs w:val="24"/>
                <w:lang w:val="ru-RU"/>
              </w:rPr>
              <w:t>. Министра экологии, геологии и природных ресурсов</w:t>
            </w:r>
            <w:r>
              <w:rPr>
                <w:rFonts w:ascii="Times New Roman" w:hAnsi="Times New Roman" w:cs="Times New Roman"/>
                <w:sz w:val="24"/>
                <w:szCs w:val="24"/>
                <w:lang w:val="ru-RU"/>
              </w:rPr>
              <w:t xml:space="preserve"> </w:t>
            </w:r>
            <w:r w:rsidRPr="00D43F47">
              <w:rPr>
                <w:rFonts w:ascii="Times New Roman" w:hAnsi="Times New Roman" w:cs="Times New Roman"/>
                <w:sz w:val="24"/>
                <w:szCs w:val="24"/>
                <w:lang w:val="ru-RU"/>
              </w:rPr>
              <w:t>Республики Казахстан от 30 июля 2021 года №280 (далее – Инструкция).</w:t>
            </w:r>
          </w:p>
        </w:tc>
        <w:tc>
          <w:tcPr>
            <w:tcW w:w="3250" w:type="dxa"/>
          </w:tcPr>
          <w:p w14:paraId="5ADBC16D" w14:textId="205EB600" w:rsidR="00D43F47" w:rsidRPr="00D43F47" w:rsidRDefault="002D0886" w:rsidP="002D0886">
            <w:pPr>
              <w:rPr>
                <w:rFonts w:ascii="Times New Roman" w:hAnsi="Times New Roman" w:cs="Times New Roman"/>
                <w:sz w:val="24"/>
                <w:szCs w:val="24"/>
                <w:lang w:val="ru-RU"/>
              </w:rPr>
            </w:pPr>
            <w:r w:rsidRPr="002D0886">
              <w:rPr>
                <w:rFonts w:ascii="Times New Roman" w:hAnsi="Times New Roman" w:cs="Times New Roman"/>
                <w:sz w:val="24"/>
                <w:szCs w:val="24"/>
                <w:lang w:val="ru-RU"/>
              </w:rPr>
              <w:t>Отчет о возможных воздействиях разработан на основании статьи 72 «Экологического Кодекса Республики Казахстан» и Приложения 2 Инструкции, также с учетом содержания заключения об определении сферы охвата оценки воздействия на окружающую среду.</w:t>
            </w:r>
          </w:p>
        </w:tc>
      </w:tr>
      <w:tr w:rsidR="00D43F47" w:rsidRPr="00D43F47" w14:paraId="4F6A275A" w14:textId="77777777" w:rsidTr="00DC5038">
        <w:tc>
          <w:tcPr>
            <w:tcW w:w="777" w:type="dxa"/>
          </w:tcPr>
          <w:p w14:paraId="5BD90072" w14:textId="7497E605" w:rsidR="00D43F47" w:rsidRPr="00D43F47" w:rsidRDefault="00D43F47" w:rsidP="00D43F47">
            <w:pPr>
              <w:jc w:val="center"/>
              <w:rPr>
                <w:rFonts w:ascii="Times New Roman" w:hAnsi="Times New Roman" w:cs="Times New Roman"/>
                <w:sz w:val="24"/>
                <w:szCs w:val="24"/>
                <w:lang w:val="ru-RU"/>
              </w:rPr>
            </w:pPr>
            <w:r w:rsidRPr="00D43F47">
              <w:rPr>
                <w:rFonts w:ascii="Times New Roman" w:hAnsi="Times New Roman" w:cs="Times New Roman"/>
                <w:sz w:val="24"/>
                <w:szCs w:val="24"/>
                <w:lang w:val="ru-RU"/>
              </w:rPr>
              <w:t>2</w:t>
            </w:r>
          </w:p>
        </w:tc>
        <w:tc>
          <w:tcPr>
            <w:tcW w:w="5318" w:type="dxa"/>
          </w:tcPr>
          <w:p w14:paraId="2EF2FD57" w14:textId="3B635084" w:rsidR="00D43F47" w:rsidRPr="00D43F47" w:rsidRDefault="00D43F47" w:rsidP="00D43F47">
            <w:pPr>
              <w:rPr>
                <w:rFonts w:ascii="Times New Roman" w:hAnsi="Times New Roman" w:cs="Times New Roman"/>
                <w:sz w:val="24"/>
                <w:szCs w:val="24"/>
                <w:lang w:val="ru-RU"/>
              </w:rPr>
            </w:pPr>
            <w:r w:rsidRPr="00D43F47">
              <w:rPr>
                <w:rFonts w:ascii="Times New Roman" w:hAnsi="Times New Roman" w:cs="Times New Roman"/>
                <w:sz w:val="24"/>
                <w:szCs w:val="24"/>
                <w:lang w:val="ru-RU"/>
              </w:rPr>
              <w:t>При реализации необходимо учесть требования п. 6 ст. 50 Экологического Кодекса</w:t>
            </w:r>
            <w:r>
              <w:rPr>
                <w:rFonts w:ascii="Times New Roman" w:hAnsi="Times New Roman" w:cs="Times New Roman"/>
                <w:sz w:val="24"/>
                <w:szCs w:val="24"/>
                <w:lang w:val="ru-RU"/>
              </w:rPr>
              <w:t xml:space="preserve"> </w:t>
            </w:r>
            <w:r w:rsidRPr="00D43F47">
              <w:rPr>
                <w:rFonts w:ascii="Times New Roman" w:hAnsi="Times New Roman" w:cs="Times New Roman"/>
                <w:sz w:val="24"/>
                <w:szCs w:val="24"/>
                <w:lang w:val="ru-RU"/>
              </w:rPr>
              <w:t>(далее– Кодекс): «Принцип совместимости: реализация намечаемой деятельности или разрабатываемого документа не должна приводить к ухудшению качества жизни местного населения и условий осуществления других видов деятельности, в том числе в сферах сельского, водного и лесного хозяйств»</w:t>
            </w:r>
          </w:p>
        </w:tc>
        <w:tc>
          <w:tcPr>
            <w:tcW w:w="3250" w:type="dxa"/>
          </w:tcPr>
          <w:p w14:paraId="3AEDC9F9" w14:textId="272FFF30" w:rsidR="00D43F47" w:rsidRPr="00D43F47" w:rsidRDefault="002D0886" w:rsidP="002D0886">
            <w:pPr>
              <w:rPr>
                <w:rFonts w:ascii="Times New Roman" w:hAnsi="Times New Roman" w:cs="Times New Roman"/>
                <w:sz w:val="24"/>
                <w:szCs w:val="24"/>
                <w:lang w:val="ru-RU"/>
              </w:rPr>
            </w:pPr>
            <w:r w:rsidRPr="002D0886">
              <w:rPr>
                <w:rFonts w:ascii="Times New Roman" w:hAnsi="Times New Roman" w:cs="Times New Roman"/>
                <w:sz w:val="24"/>
                <w:szCs w:val="24"/>
                <w:lang w:val="ru-RU"/>
              </w:rPr>
              <w:t>При разработке Отчета о возможных воздейс</w:t>
            </w:r>
            <w:r>
              <w:rPr>
                <w:rFonts w:ascii="Times New Roman" w:hAnsi="Times New Roman" w:cs="Times New Roman"/>
                <w:sz w:val="24"/>
                <w:szCs w:val="24"/>
                <w:lang w:val="ru-RU"/>
              </w:rPr>
              <w:t>т</w:t>
            </w:r>
            <w:r w:rsidRPr="002D0886">
              <w:rPr>
                <w:rFonts w:ascii="Times New Roman" w:hAnsi="Times New Roman" w:cs="Times New Roman"/>
                <w:sz w:val="24"/>
                <w:szCs w:val="24"/>
                <w:lang w:val="ru-RU"/>
              </w:rPr>
              <w:t>виях учтены требования п.6 статьи 50 Экологического Кодекса</w:t>
            </w:r>
          </w:p>
        </w:tc>
      </w:tr>
      <w:tr w:rsidR="00D43F47" w:rsidRPr="00D43F47" w14:paraId="1FF352A2" w14:textId="77777777" w:rsidTr="00DC5038">
        <w:tc>
          <w:tcPr>
            <w:tcW w:w="777" w:type="dxa"/>
          </w:tcPr>
          <w:p w14:paraId="367495FE" w14:textId="02604E9F" w:rsidR="00D43F47" w:rsidRPr="00D43F47" w:rsidRDefault="00D43F47" w:rsidP="00D43F47">
            <w:pPr>
              <w:jc w:val="center"/>
              <w:rPr>
                <w:rFonts w:ascii="Times New Roman" w:hAnsi="Times New Roman" w:cs="Times New Roman"/>
                <w:sz w:val="24"/>
                <w:szCs w:val="24"/>
                <w:lang w:val="ru-RU"/>
              </w:rPr>
            </w:pPr>
            <w:r w:rsidRPr="00D43F47">
              <w:rPr>
                <w:rFonts w:ascii="Times New Roman" w:hAnsi="Times New Roman" w:cs="Times New Roman"/>
                <w:sz w:val="24"/>
                <w:szCs w:val="24"/>
                <w:lang w:val="ru-RU"/>
              </w:rPr>
              <w:t>3</w:t>
            </w:r>
          </w:p>
        </w:tc>
        <w:tc>
          <w:tcPr>
            <w:tcW w:w="5318" w:type="dxa"/>
          </w:tcPr>
          <w:p w14:paraId="31AAF323" w14:textId="209060AF" w:rsidR="00D43F47" w:rsidRPr="00D43F47" w:rsidRDefault="00D43F47" w:rsidP="00EA21B5">
            <w:pPr>
              <w:rPr>
                <w:rFonts w:ascii="Times New Roman" w:hAnsi="Times New Roman" w:cs="Times New Roman"/>
                <w:sz w:val="24"/>
                <w:szCs w:val="24"/>
                <w:lang w:val="ru-RU"/>
              </w:rPr>
            </w:pPr>
            <w:r w:rsidRPr="00D43F47">
              <w:rPr>
                <w:rFonts w:ascii="Times New Roman" w:hAnsi="Times New Roman" w:cs="Times New Roman"/>
                <w:sz w:val="24"/>
                <w:szCs w:val="24"/>
                <w:lang w:val="ru-RU"/>
              </w:rPr>
              <w:t xml:space="preserve">Согласно </w:t>
            </w:r>
            <w:proofErr w:type="spellStart"/>
            <w:r w:rsidRPr="00D43F47">
              <w:rPr>
                <w:rFonts w:ascii="Times New Roman" w:hAnsi="Times New Roman" w:cs="Times New Roman"/>
                <w:sz w:val="24"/>
                <w:szCs w:val="24"/>
                <w:lang w:val="ru-RU"/>
              </w:rPr>
              <w:t>пп</w:t>
            </w:r>
            <w:proofErr w:type="spellEnd"/>
            <w:r w:rsidRPr="00D43F47">
              <w:rPr>
                <w:rFonts w:ascii="Times New Roman" w:hAnsi="Times New Roman" w:cs="Times New Roman"/>
                <w:sz w:val="24"/>
                <w:szCs w:val="24"/>
                <w:lang w:val="ru-RU"/>
              </w:rPr>
              <w:t>. 8 п. 1 Инструкции, а также в Заключении об определении сферы охвата оценки воздействия на окружающую среду №KZ40VWF00202556 от 14.08.2024 г необходимо предоставить информацию об ожидаемых видах, характеристиках и количестве эмиссий в окружающую среду, иных вредных антропогенных воздействиях на окружающую среду, связанных со строительством и эксплуатацией объектов для осуществления рассматриваемой деятельности, включая воздействие на воды, атмосферный воздух, почвы, недра, а также вибрации, шумовые, электромагнитные, тепловые и радиационные воздействия.</w:t>
            </w:r>
          </w:p>
        </w:tc>
        <w:tc>
          <w:tcPr>
            <w:tcW w:w="3250" w:type="dxa"/>
          </w:tcPr>
          <w:p w14:paraId="105FA9F5" w14:textId="77777777" w:rsidR="00D43F47" w:rsidRDefault="002D0886" w:rsidP="002D0886">
            <w:pPr>
              <w:rPr>
                <w:rFonts w:ascii="Times New Roman" w:hAnsi="Times New Roman" w:cs="Times New Roman"/>
                <w:sz w:val="24"/>
                <w:szCs w:val="24"/>
                <w:lang w:val="ru-RU"/>
              </w:rPr>
            </w:pPr>
            <w:r w:rsidRPr="002D0886">
              <w:rPr>
                <w:rFonts w:ascii="Times New Roman" w:hAnsi="Times New Roman" w:cs="Times New Roman"/>
                <w:sz w:val="24"/>
                <w:szCs w:val="24"/>
                <w:lang w:val="ru-RU"/>
              </w:rPr>
              <w:t>В Отчете о возможных воздейс</w:t>
            </w:r>
            <w:r>
              <w:rPr>
                <w:rFonts w:ascii="Times New Roman" w:hAnsi="Times New Roman" w:cs="Times New Roman"/>
                <w:sz w:val="24"/>
                <w:szCs w:val="24"/>
                <w:lang w:val="ru-RU"/>
              </w:rPr>
              <w:t>т</w:t>
            </w:r>
            <w:r w:rsidRPr="002D0886">
              <w:rPr>
                <w:rFonts w:ascii="Times New Roman" w:hAnsi="Times New Roman" w:cs="Times New Roman"/>
                <w:sz w:val="24"/>
                <w:szCs w:val="24"/>
                <w:lang w:val="ru-RU"/>
              </w:rPr>
              <w:t>виях представлены</w:t>
            </w:r>
            <w:r w:rsidR="00B96BBF">
              <w:rPr>
                <w:rFonts w:ascii="Times New Roman" w:hAnsi="Times New Roman" w:cs="Times New Roman"/>
                <w:sz w:val="24"/>
                <w:szCs w:val="24"/>
                <w:lang w:val="ru-RU"/>
              </w:rPr>
              <w:t xml:space="preserve"> данные сведения.</w:t>
            </w:r>
          </w:p>
          <w:p w14:paraId="69430ADB" w14:textId="660EB434" w:rsidR="00D87C2C" w:rsidRDefault="00D87C2C" w:rsidP="002D0886">
            <w:pPr>
              <w:rPr>
                <w:rFonts w:ascii="Times New Roman" w:hAnsi="Times New Roman" w:cs="Times New Roman"/>
                <w:sz w:val="24"/>
                <w:szCs w:val="24"/>
                <w:lang w:val="ru-RU"/>
              </w:rPr>
            </w:pPr>
            <w:r>
              <w:rPr>
                <w:rFonts w:ascii="Times New Roman" w:hAnsi="Times New Roman" w:cs="Times New Roman"/>
                <w:sz w:val="24"/>
                <w:szCs w:val="24"/>
                <w:lang w:val="ru-RU"/>
              </w:rPr>
              <w:t>- воздействие на воды (раздел 5.5 - стр.66-76);</w:t>
            </w:r>
          </w:p>
          <w:p w14:paraId="255B8CAF" w14:textId="5D241B29" w:rsidR="00D87C2C" w:rsidRDefault="00D87C2C" w:rsidP="002D0886">
            <w:pPr>
              <w:rPr>
                <w:rFonts w:ascii="Times New Roman" w:hAnsi="Times New Roman" w:cs="Times New Roman"/>
                <w:sz w:val="24"/>
                <w:szCs w:val="24"/>
                <w:lang w:val="ru-RU"/>
              </w:rPr>
            </w:pPr>
            <w:r>
              <w:rPr>
                <w:rFonts w:ascii="Times New Roman" w:hAnsi="Times New Roman" w:cs="Times New Roman"/>
                <w:sz w:val="24"/>
                <w:szCs w:val="24"/>
                <w:lang w:val="ru-RU"/>
              </w:rPr>
              <w:t>- воздействие на атмосферный воздух (раздел 5.6 – стр.76-87);</w:t>
            </w:r>
          </w:p>
          <w:p w14:paraId="2972F0F5" w14:textId="5E8A585F" w:rsidR="00D87C2C" w:rsidRDefault="00D87C2C" w:rsidP="002D0886">
            <w:pPr>
              <w:rPr>
                <w:rFonts w:ascii="Times New Roman" w:hAnsi="Times New Roman" w:cs="Times New Roman"/>
                <w:sz w:val="24"/>
                <w:szCs w:val="24"/>
                <w:lang w:val="ru-RU"/>
              </w:rPr>
            </w:pPr>
            <w:r>
              <w:rPr>
                <w:rFonts w:ascii="Times New Roman" w:hAnsi="Times New Roman" w:cs="Times New Roman"/>
                <w:sz w:val="24"/>
                <w:szCs w:val="24"/>
                <w:lang w:val="ru-RU"/>
              </w:rPr>
              <w:t>- воздействие на почвы (раздел 5.3 – стр. 64-66);</w:t>
            </w:r>
          </w:p>
          <w:p w14:paraId="6F450765" w14:textId="7331DE4F" w:rsidR="00D87C2C" w:rsidRDefault="00D87C2C" w:rsidP="002D0886">
            <w:pPr>
              <w:rPr>
                <w:rFonts w:ascii="Times New Roman" w:hAnsi="Times New Roman" w:cs="Times New Roman"/>
                <w:sz w:val="24"/>
                <w:szCs w:val="24"/>
                <w:lang w:val="ru-RU"/>
              </w:rPr>
            </w:pPr>
            <w:r>
              <w:rPr>
                <w:rFonts w:ascii="Times New Roman" w:hAnsi="Times New Roman" w:cs="Times New Roman"/>
                <w:sz w:val="24"/>
                <w:szCs w:val="24"/>
                <w:lang w:val="ru-RU"/>
              </w:rPr>
              <w:t>- воздействие на недра (раздел 5.4 – стр. 66);</w:t>
            </w:r>
          </w:p>
          <w:p w14:paraId="063E5298" w14:textId="28F31508" w:rsidR="00D87C2C" w:rsidRPr="00D43F47" w:rsidRDefault="00D87C2C" w:rsidP="002D0886">
            <w:pPr>
              <w:rPr>
                <w:rFonts w:ascii="Times New Roman" w:hAnsi="Times New Roman" w:cs="Times New Roman"/>
                <w:sz w:val="24"/>
                <w:szCs w:val="24"/>
                <w:lang w:val="ru-RU"/>
              </w:rPr>
            </w:pPr>
            <w:r>
              <w:rPr>
                <w:rFonts w:ascii="Times New Roman" w:hAnsi="Times New Roman" w:cs="Times New Roman"/>
                <w:sz w:val="24"/>
                <w:szCs w:val="24"/>
                <w:lang w:val="ru-RU"/>
              </w:rPr>
              <w:t>- физические воздействие на окружающую среду (раздел 6 – стр. 90-93)</w:t>
            </w:r>
          </w:p>
        </w:tc>
      </w:tr>
      <w:tr w:rsidR="00D43F47" w:rsidRPr="00D43F47" w14:paraId="06AF7CA8" w14:textId="77777777" w:rsidTr="00DC5038">
        <w:tc>
          <w:tcPr>
            <w:tcW w:w="777" w:type="dxa"/>
          </w:tcPr>
          <w:p w14:paraId="54B5DA48" w14:textId="1E8CCDBC" w:rsidR="00D43F47" w:rsidRPr="00D43F47" w:rsidRDefault="002B021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3.1</w:t>
            </w:r>
          </w:p>
        </w:tc>
        <w:tc>
          <w:tcPr>
            <w:tcW w:w="5318" w:type="dxa"/>
          </w:tcPr>
          <w:p w14:paraId="5F83D64B" w14:textId="54BE2D85"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В ЗНД, в Заключении об определении сферы охвата оценки воздействия на окружающую среду №KZ40VWF00202556 от 14.08.2024 г, Проекте отчета о воздействии не указывается источник производственного и технологического водоснабжения– (оз. Балхаш ?)</w:t>
            </w:r>
          </w:p>
        </w:tc>
        <w:tc>
          <w:tcPr>
            <w:tcW w:w="3250" w:type="dxa"/>
          </w:tcPr>
          <w:p w14:paraId="30F50AF1" w14:textId="3C8A2C4B" w:rsidR="00B96BBF" w:rsidRPr="00B96BBF" w:rsidRDefault="00B96BBF" w:rsidP="00B96BBF">
            <w:pPr>
              <w:rPr>
                <w:rFonts w:ascii="Times New Roman" w:hAnsi="Times New Roman" w:cs="Times New Roman"/>
                <w:sz w:val="24"/>
                <w:szCs w:val="24"/>
                <w:lang w:val="ru-RU"/>
              </w:rPr>
            </w:pPr>
            <w:r w:rsidRPr="00B96BBF">
              <w:rPr>
                <w:rFonts w:ascii="Times New Roman" w:hAnsi="Times New Roman" w:cs="Times New Roman"/>
                <w:sz w:val="24"/>
                <w:szCs w:val="24"/>
                <w:lang w:val="ru-RU"/>
              </w:rPr>
              <w:t xml:space="preserve">Источником производственного и технологического водоснабжения послужит привозная вода на договорной основе с компанией КГП «Балхаш Су» акимата </w:t>
            </w:r>
            <w:proofErr w:type="spellStart"/>
            <w:r w:rsidRPr="00B96BBF">
              <w:rPr>
                <w:rFonts w:ascii="Times New Roman" w:hAnsi="Times New Roman" w:cs="Times New Roman"/>
                <w:sz w:val="24"/>
                <w:szCs w:val="24"/>
                <w:lang w:val="ru-RU"/>
              </w:rPr>
              <w:t>г.Балхаш</w:t>
            </w:r>
            <w:proofErr w:type="spellEnd"/>
            <w:proofErr w:type="gramStart"/>
            <w:r w:rsidRPr="00B96BBF">
              <w:rPr>
                <w:rFonts w:ascii="Times New Roman" w:hAnsi="Times New Roman" w:cs="Times New Roman"/>
                <w:sz w:val="24"/>
                <w:szCs w:val="24"/>
                <w:lang w:val="ru-RU"/>
              </w:rPr>
              <w:t>.</w:t>
            </w:r>
            <w:proofErr w:type="gramEnd"/>
            <w:r w:rsidRPr="00B96BBF">
              <w:rPr>
                <w:rFonts w:ascii="Times New Roman" w:hAnsi="Times New Roman" w:cs="Times New Roman"/>
                <w:sz w:val="24"/>
                <w:szCs w:val="24"/>
                <w:lang w:val="ru-RU"/>
              </w:rPr>
              <w:t xml:space="preserve"> данные сведения добавлены в Отчет. </w:t>
            </w:r>
            <w:r w:rsidR="00D87C2C">
              <w:rPr>
                <w:rFonts w:ascii="Times New Roman" w:hAnsi="Times New Roman" w:cs="Times New Roman"/>
                <w:sz w:val="24"/>
                <w:szCs w:val="24"/>
                <w:lang w:val="ru-RU"/>
              </w:rPr>
              <w:t>(стр.</w:t>
            </w:r>
            <w:r w:rsidR="00856212">
              <w:rPr>
                <w:rFonts w:ascii="Times New Roman" w:hAnsi="Times New Roman" w:cs="Times New Roman"/>
                <w:sz w:val="24"/>
                <w:szCs w:val="24"/>
                <w:lang w:val="ru-RU"/>
              </w:rPr>
              <w:t>66, 70)</w:t>
            </w:r>
          </w:p>
          <w:p w14:paraId="5FC0E8CA" w14:textId="7711FA57" w:rsidR="00D43F47" w:rsidRPr="00D43F47" w:rsidRDefault="00B96BBF" w:rsidP="00B96BBF">
            <w:pPr>
              <w:rPr>
                <w:rFonts w:ascii="Times New Roman" w:hAnsi="Times New Roman" w:cs="Times New Roman"/>
                <w:sz w:val="24"/>
                <w:szCs w:val="24"/>
                <w:lang w:val="ru-RU"/>
              </w:rPr>
            </w:pPr>
            <w:r w:rsidRPr="00B96BBF">
              <w:rPr>
                <w:rFonts w:ascii="Times New Roman" w:hAnsi="Times New Roman" w:cs="Times New Roman"/>
                <w:sz w:val="24"/>
                <w:szCs w:val="24"/>
                <w:lang w:val="ru-RU"/>
              </w:rPr>
              <w:t xml:space="preserve">Также для рационального водопользования проектом </w:t>
            </w:r>
            <w:r w:rsidRPr="00B96BBF">
              <w:rPr>
                <w:rFonts w:ascii="Times New Roman" w:hAnsi="Times New Roman" w:cs="Times New Roman"/>
                <w:sz w:val="24"/>
                <w:szCs w:val="24"/>
                <w:lang w:val="ru-RU"/>
              </w:rPr>
              <w:lastRenderedPageBreak/>
              <w:t>предусмотрено оборотное повторное использование воды на производственные нужды.</w:t>
            </w:r>
          </w:p>
        </w:tc>
      </w:tr>
      <w:tr w:rsidR="00D43F47" w:rsidRPr="00D43F47" w14:paraId="6B601EC3" w14:textId="77777777" w:rsidTr="00DC5038">
        <w:tc>
          <w:tcPr>
            <w:tcW w:w="777" w:type="dxa"/>
          </w:tcPr>
          <w:p w14:paraId="154DE265" w14:textId="1020EC5B" w:rsidR="00D43F47" w:rsidRPr="00D43F47" w:rsidRDefault="002B021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3.2</w:t>
            </w:r>
          </w:p>
        </w:tc>
        <w:tc>
          <w:tcPr>
            <w:tcW w:w="5318" w:type="dxa"/>
          </w:tcPr>
          <w:p w14:paraId="67F2FA5B" w14:textId="3786751B"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Необходимо в соответствии со ст. 207 Кодекса источник эмиссий (</w:t>
            </w:r>
            <w:proofErr w:type="spellStart"/>
            <w:r w:rsidRPr="00EA21B5">
              <w:rPr>
                <w:rFonts w:ascii="Times New Roman" w:hAnsi="Times New Roman" w:cs="Times New Roman"/>
                <w:sz w:val="24"/>
                <w:szCs w:val="24"/>
                <w:lang w:val="ru-RU"/>
              </w:rPr>
              <w:t>ист</w:t>
            </w:r>
            <w:proofErr w:type="spellEnd"/>
            <w:r w:rsidRPr="00EA21B5">
              <w:rPr>
                <w:rFonts w:ascii="Times New Roman" w:hAnsi="Times New Roman" w:cs="Times New Roman"/>
                <w:sz w:val="24"/>
                <w:szCs w:val="24"/>
                <w:lang w:val="ru-RU"/>
              </w:rPr>
              <w:t xml:space="preserve"> 6001 загрузка извести в приемный бункер) оснастить очистными установками.</w:t>
            </w:r>
          </w:p>
        </w:tc>
        <w:tc>
          <w:tcPr>
            <w:tcW w:w="3250" w:type="dxa"/>
          </w:tcPr>
          <w:p w14:paraId="6F7B61B4" w14:textId="224D20BB" w:rsidR="00D43F47" w:rsidRPr="00D43F47" w:rsidRDefault="00B96BBF" w:rsidP="00B96BBF">
            <w:pPr>
              <w:rPr>
                <w:rFonts w:ascii="Times New Roman" w:hAnsi="Times New Roman" w:cs="Times New Roman"/>
                <w:sz w:val="24"/>
                <w:szCs w:val="24"/>
                <w:lang w:val="ru-RU"/>
              </w:rPr>
            </w:pPr>
            <w:r w:rsidRPr="00B96BBF">
              <w:rPr>
                <w:rFonts w:ascii="Times New Roman" w:hAnsi="Times New Roman" w:cs="Times New Roman"/>
                <w:sz w:val="24"/>
                <w:szCs w:val="24"/>
                <w:lang w:val="ru-RU"/>
              </w:rPr>
              <w:t>Проектом предусмотрена система аспирации ПУ-1</w:t>
            </w:r>
            <w:r>
              <w:rPr>
                <w:rFonts w:ascii="Times New Roman" w:hAnsi="Times New Roman" w:cs="Times New Roman"/>
                <w:sz w:val="24"/>
                <w:szCs w:val="24"/>
                <w:lang w:val="ru-RU"/>
              </w:rPr>
              <w:t>,</w:t>
            </w:r>
            <w:r w:rsidRPr="00B96BBF">
              <w:rPr>
                <w:rFonts w:ascii="Times New Roman" w:hAnsi="Times New Roman" w:cs="Times New Roman"/>
                <w:sz w:val="24"/>
                <w:szCs w:val="24"/>
                <w:lang w:val="ru-RU"/>
              </w:rPr>
              <w:t xml:space="preserve"> включающая очистку запыленного воздуха в приемном бункере извести, при этом источник 6001 также учтен как неорганизованный</w:t>
            </w:r>
            <w:r>
              <w:rPr>
                <w:rFonts w:ascii="Times New Roman" w:hAnsi="Times New Roman" w:cs="Times New Roman"/>
                <w:sz w:val="24"/>
                <w:szCs w:val="24"/>
                <w:lang w:val="ru-RU"/>
              </w:rPr>
              <w:t>,</w:t>
            </w:r>
            <w:r w:rsidRPr="00B96BBF">
              <w:rPr>
                <w:rFonts w:ascii="Times New Roman" w:hAnsi="Times New Roman" w:cs="Times New Roman"/>
                <w:sz w:val="24"/>
                <w:szCs w:val="24"/>
                <w:lang w:val="ru-RU"/>
              </w:rPr>
              <w:t xml:space="preserve"> в связи с тем</w:t>
            </w:r>
            <w:r>
              <w:rPr>
                <w:rFonts w:ascii="Times New Roman" w:hAnsi="Times New Roman" w:cs="Times New Roman"/>
                <w:sz w:val="24"/>
                <w:szCs w:val="24"/>
                <w:lang w:val="ru-RU"/>
              </w:rPr>
              <w:t>,</w:t>
            </w:r>
            <w:r w:rsidRPr="00B96BBF">
              <w:rPr>
                <w:rFonts w:ascii="Times New Roman" w:hAnsi="Times New Roman" w:cs="Times New Roman"/>
                <w:sz w:val="24"/>
                <w:szCs w:val="24"/>
                <w:lang w:val="ru-RU"/>
              </w:rPr>
              <w:t xml:space="preserve"> что в процессе загрузки извести самосвалом</w:t>
            </w:r>
            <w:r>
              <w:rPr>
                <w:rFonts w:ascii="Times New Roman" w:hAnsi="Times New Roman" w:cs="Times New Roman"/>
                <w:sz w:val="24"/>
                <w:szCs w:val="24"/>
                <w:lang w:val="ru-RU"/>
              </w:rPr>
              <w:t>,</w:t>
            </w:r>
            <w:r w:rsidRPr="00B96BBF">
              <w:rPr>
                <w:rFonts w:ascii="Times New Roman" w:hAnsi="Times New Roman" w:cs="Times New Roman"/>
                <w:sz w:val="24"/>
                <w:szCs w:val="24"/>
                <w:lang w:val="ru-RU"/>
              </w:rPr>
              <w:t xml:space="preserve"> в атмосферу поступают небольшое количество пыли, которое не может быть уловлено на 100 %. Изначально известь на предприятие будет поступать ж/д транспортом.</w:t>
            </w:r>
            <w:r w:rsidR="00856212">
              <w:rPr>
                <w:rFonts w:ascii="Times New Roman" w:hAnsi="Times New Roman" w:cs="Times New Roman"/>
                <w:sz w:val="24"/>
                <w:szCs w:val="24"/>
                <w:lang w:val="ru-RU"/>
              </w:rPr>
              <w:t xml:space="preserve"> (стр. 82)</w:t>
            </w:r>
          </w:p>
        </w:tc>
      </w:tr>
      <w:tr w:rsidR="00D43F47" w:rsidRPr="00D43F47" w14:paraId="149F3B8C" w14:textId="77777777" w:rsidTr="00DC5038">
        <w:tc>
          <w:tcPr>
            <w:tcW w:w="777" w:type="dxa"/>
          </w:tcPr>
          <w:p w14:paraId="61892017" w14:textId="0CA8E37E" w:rsidR="00D43F47" w:rsidRPr="00D43F47" w:rsidRDefault="002B021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318" w:type="dxa"/>
          </w:tcPr>
          <w:p w14:paraId="64A0F8EE" w14:textId="45A968D1"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В ЗНД, в Заключении об определении сферы охвата оценки воздействия на окружающую среду №KZ40VWF00202556 от 14.08.2024 г, Проекте отчета о воздействии не указаны эмиссии сбросов загрязняющих веществ, отводимых вместе со сточными водами (технологические сточные воды) в пруды-накопители (раздел 1.3.2, 1.3.4, 1.6.5, 5.5.1.2)</w:t>
            </w:r>
          </w:p>
        </w:tc>
        <w:tc>
          <w:tcPr>
            <w:tcW w:w="3250" w:type="dxa"/>
          </w:tcPr>
          <w:p w14:paraId="11516C55" w14:textId="4F1EF83F" w:rsidR="00B96BBF" w:rsidRPr="00B96BBF" w:rsidRDefault="00B96BBF" w:rsidP="00B96BBF">
            <w:pPr>
              <w:rPr>
                <w:rFonts w:ascii="Times New Roman" w:hAnsi="Times New Roman" w:cs="Times New Roman"/>
                <w:sz w:val="24"/>
                <w:szCs w:val="24"/>
                <w:lang w:val="ru-RU"/>
              </w:rPr>
            </w:pPr>
            <w:r w:rsidRPr="00B96BBF">
              <w:rPr>
                <w:rFonts w:ascii="Times New Roman" w:hAnsi="Times New Roman" w:cs="Times New Roman"/>
                <w:sz w:val="24"/>
                <w:szCs w:val="24"/>
                <w:lang w:val="ru-RU"/>
              </w:rPr>
              <w:t>В Отчете внесены поправки разночтения касательно «пруда</w:t>
            </w:r>
            <w:r>
              <w:rPr>
                <w:rFonts w:ascii="Times New Roman" w:hAnsi="Times New Roman" w:cs="Times New Roman"/>
                <w:sz w:val="24"/>
                <w:szCs w:val="24"/>
                <w:lang w:val="ru-RU"/>
              </w:rPr>
              <w:t xml:space="preserve"> </w:t>
            </w:r>
            <w:r w:rsidRPr="00B96BBF">
              <w:rPr>
                <w:rFonts w:ascii="Times New Roman" w:hAnsi="Times New Roman" w:cs="Times New Roman"/>
                <w:sz w:val="24"/>
                <w:szCs w:val="24"/>
                <w:lang w:val="ru-RU"/>
              </w:rPr>
              <w:t>накопителя». По факту это емкость-накопитель технической оборотной воды. Емкость-накопитель технической оборотной воды предназначены для сбора и подачи оборотной воды к производственному оборудованию. Емкость-накопитель представляет собой железобетонный резервуар с объемом V= 2050 м</w:t>
            </w:r>
            <w:r w:rsidRPr="00856212">
              <w:rPr>
                <w:rFonts w:ascii="Times New Roman" w:hAnsi="Times New Roman" w:cs="Times New Roman"/>
                <w:sz w:val="24"/>
                <w:szCs w:val="24"/>
                <w:vertAlign w:val="superscript"/>
                <w:lang w:val="ru-RU"/>
              </w:rPr>
              <w:t>3</w:t>
            </w:r>
            <w:r w:rsidRPr="00B96BBF">
              <w:rPr>
                <w:rFonts w:ascii="Times New Roman" w:hAnsi="Times New Roman" w:cs="Times New Roman"/>
                <w:sz w:val="24"/>
                <w:szCs w:val="24"/>
                <w:lang w:val="ru-RU"/>
              </w:rPr>
              <w:t>, длиной L= 42 м, шириной 7 м, глубиной 7 м.</w:t>
            </w:r>
            <w:r>
              <w:t xml:space="preserve"> </w:t>
            </w:r>
            <w:r w:rsidRPr="00B96BBF">
              <w:rPr>
                <w:rFonts w:ascii="Times New Roman" w:hAnsi="Times New Roman" w:cs="Times New Roman"/>
                <w:sz w:val="24"/>
                <w:szCs w:val="24"/>
                <w:lang w:val="ru-RU"/>
              </w:rPr>
              <w:t xml:space="preserve">(полностью герметичная емкость). </w:t>
            </w:r>
          </w:p>
          <w:p w14:paraId="0E7AB5DB" w14:textId="0984CD00" w:rsidR="00D43F47" w:rsidRPr="00D43F47" w:rsidRDefault="00B96BBF" w:rsidP="00B96BBF">
            <w:pPr>
              <w:rPr>
                <w:rFonts w:ascii="Times New Roman" w:hAnsi="Times New Roman" w:cs="Times New Roman"/>
                <w:sz w:val="24"/>
                <w:szCs w:val="24"/>
                <w:lang w:val="ru-RU"/>
              </w:rPr>
            </w:pPr>
            <w:r w:rsidRPr="00B96BBF">
              <w:rPr>
                <w:rFonts w:ascii="Times New Roman" w:hAnsi="Times New Roman" w:cs="Times New Roman"/>
                <w:sz w:val="24"/>
                <w:szCs w:val="24"/>
                <w:lang w:val="ru-RU"/>
              </w:rPr>
              <w:t>На основании вышесказанного сбросы производственных стоков отсутствуют.</w:t>
            </w:r>
            <w:r w:rsidR="00856212">
              <w:rPr>
                <w:rFonts w:ascii="Times New Roman" w:hAnsi="Times New Roman" w:cs="Times New Roman"/>
                <w:sz w:val="24"/>
                <w:szCs w:val="24"/>
                <w:lang w:val="ru-RU"/>
              </w:rPr>
              <w:t xml:space="preserve"> (стр.41</w:t>
            </w:r>
            <w:r w:rsidR="00C57FDA">
              <w:rPr>
                <w:rFonts w:ascii="Times New Roman" w:hAnsi="Times New Roman" w:cs="Times New Roman"/>
                <w:sz w:val="24"/>
                <w:szCs w:val="24"/>
                <w:lang w:val="ru-RU"/>
              </w:rPr>
              <w:t>, 62, 147</w:t>
            </w:r>
            <w:r w:rsidR="00856212">
              <w:rPr>
                <w:rFonts w:ascii="Times New Roman" w:hAnsi="Times New Roman" w:cs="Times New Roman"/>
                <w:sz w:val="24"/>
                <w:szCs w:val="24"/>
                <w:lang w:val="ru-RU"/>
              </w:rPr>
              <w:t>)</w:t>
            </w:r>
          </w:p>
        </w:tc>
      </w:tr>
      <w:tr w:rsidR="00D43F47" w:rsidRPr="00D43F47" w14:paraId="09345364" w14:textId="77777777" w:rsidTr="00DC5038">
        <w:tc>
          <w:tcPr>
            <w:tcW w:w="777" w:type="dxa"/>
          </w:tcPr>
          <w:p w14:paraId="3BBC2B0C" w14:textId="11B98253" w:rsidR="00D43F47" w:rsidRPr="00D43F47" w:rsidRDefault="002B021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318" w:type="dxa"/>
          </w:tcPr>
          <w:p w14:paraId="3CCC463F" w14:textId="5F6E0429"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Необходимо указать виды и количество стоков, м3/год (</w:t>
            </w:r>
            <w:proofErr w:type="spellStart"/>
            <w:r w:rsidRPr="00EA21B5">
              <w:rPr>
                <w:rFonts w:ascii="Times New Roman" w:hAnsi="Times New Roman" w:cs="Times New Roman"/>
                <w:sz w:val="24"/>
                <w:szCs w:val="24"/>
                <w:lang w:val="ru-RU"/>
              </w:rPr>
              <w:t>хоз</w:t>
            </w:r>
            <w:proofErr w:type="spellEnd"/>
            <w:r w:rsidRPr="00EA21B5">
              <w:rPr>
                <w:rFonts w:ascii="Times New Roman" w:hAnsi="Times New Roman" w:cs="Times New Roman"/>
                <w:sz w:val="24"/>
                <w:szCs w:val="24"/>
                <w:lang w:val="ru-RU"/>
              </w:rPr>
              <w:t>-бытовые, производственные, включая технологические, ливневые и атмосферные), а также методы, способы и места утилизации с учетом требований экологического законодательства, Водного Кодекса.</w:t>
            </w:r>
          </w:p>
        </w:tc>
        <w:tc>
          <w:tcPr>
            <w:tcW w:w="3250" w:type="dxa"/>
          </w:tcPr>
          <w:p w14:paraId="03AFC565" w14:textId="303DD7A9" w:rsidR="00D43F47" w:rsidRPr="00D43F47" w:rsidRDefault="00B96BBF" w:rsidP="00B96BBF">
            <w:pPr>
              <w:rPr>
                <w:rFonts w:ascii="Times New Roman" w:hAnsi="Times New Roman" w:cs="Times New Roman"/>
                <w:sz w:val="24"/>
                <w:szCs w:val="24"/>
                <w:lang w:val="ru-RU"/>
              </w:rPr>
            </w:pPr>
            <w:r w:rsidRPr="00B96BBF">
              <w:rPr>
                <w:rFonts w:ascii="Times New Roman" w:hAnsi="Times New Roman" w:cs="Times New Roman"/>
                <w:sz w:val="24"/>
                <w:szCs w:val="24"/>
                <w:lang w:val="ru-RU"/>
              </w:rPr>
              <w:t>Данные сведения указаны в разделе 5.5.1.2</w:t>
            </w:r>
            <w:r w:rsidR="00C57FDA">
              <w:rPr>
                <w:rFonts w:ascii="Times New Roman" w:hAnsi="Times New Roman" w:cs="Times New Roman"/>
                <w:sz w:val="24"/>
                <w:szCs w:val="24"/>
                <w:lang w:val="ru-RU"/>
              </w:rPr>
              <w:t xml:space="preserve"> (стр.70-74)</w:t>
            </w:r>
          </w:p>
        </w:tc>
      </w:tr>
      <w:tr w:rsidR="00D43F47" w:rsidRPr="00D43F47" w14:paraId="66A0BC63" w14:textId="77777777" w:rsidTr="00DC5038">
        <w:tc>
          <w:tcPr>
            <w:tcW w:w="777" w:type="dxa"/>
          </w:tcPr>
          <w:p w14:paraId="376FD070" w14:textId="1878B431" w:rsidR="00D43F47" w:rsidRPr="00D43F47" w:rsidRDefault="002B021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3.5</w:t>
            </w:r>
          </w:p>
        </w:tc>
        <w:tc>
          <w:tcPr>
            <w:tcW w:w="5318" w:type="dxa"/>
          </w:tcPr>
          <w:p w14:paraId="579C1980" w14:textId="5C68748B" w:rsidR="00D43F47" w:rsidRPr="00D43F47" w:rsidRDefault="00EA21B5" w:rsidP="00D43F47">
            <w:pPr>
              <w:rPr>
                <w:rFonts w:ascii="Times New Roman" w:hAnsi="Times New Roman" w:cs="Times New Roman"/>
                <w:sz w:val="24"/>
                <w:szCs w:val="24"/>
                <w:lang w:val="ru-RU"/>
              </w:rPr>
            </w:pPr>
            <w:r w:rsidRPr="00EA21B5">
              <w:rPr>
                <w:rFonts w:ascii="Times New Roman" w:hAnsi="Times New Roman" w:cs="Times New Roman"/>
                <w:sz w:val="24"/>
                <w:szCs w:val="24"/>
                <w:lang w:val="ru-RU"/>
              </w:rPr>
              <w:t>В ЗНД, в Заключении об определении сферы охвата оценки воздействия на</w:t>
            </w:r>
            <w:r>
              <w:rPr>
                <w:rFonts w:ascii="Times New Roman" w:hAnsi="Times New Roman" w:cs="Times New Roman"/>
                <w:sz w:val="24"/>
                <w:szCs w:val="24"/>
                <w:lang w:val="ru-RU"/>
              </w:rPr>
              <w:t xml:space="preserve"> </w:t>
            </w:r>
            <w:r w:rsidR="00DC5038" w:rsidRPr="00EA21B5">
              <w:rPr>
                <w:rFonts w:ascii="Times New Roman" w:hAnsi="Times New Roman" w:cs="Times New Roman"/>
                <w:sz w:val="24"/>
                <w:szCs w:val="24"/>
                <w:lang w:val="ru-RU"/>
              </w:rPr>
              <w:t xml:space="preserve">окружающую </w:t>
            </w:r>
            <w:r w:rsidR="00DC5038" w:rsidRPr="00EA21B5">
              <w:rPr>
                <w:rFonts w:ascii="Times New Roman" w:hAnsi="Times New Roman" w:cs="Times New Roman"/>
                <w:sz w:val="24"/>
                <w:szCs w:val="24"/>
                <w:lang w:val="ru-RU"/>
              </w:rPr>
              <w:lastRenderedPageBreak/>
              <w:t>среду №KZ40VWF00202556 от 14.08.2024 г, Проекте отчета о воздействии не указаны конструктивные характеристики (размеры, емкость и др. данные) пруда</w:t>
            </w:r>
            <w:r w:rsidR="00DC5038">
              <w:rPr>
                <w:rFonts w:ascii="Times New Roman" w:hAnsi="Times New Roman" w:cs="Times New Roman"/>
                <w:sz w:val="24"/>
                <w:szCs w:val="24"/>
                <w:lang w:val="ru-RU"/>
              </w:rPr>
              <w:t xml:space="preserve"> </w:t>
            </w:r>
            <w:r w:rsidR="00DC5038" w:rsidRPr="00EA21B5">
              <w:rPr>
                <w:rFonts w:ascii="Times New Roman" w:hAnsi="Times New Roman" w:cs="Times New Roman"/>
                <w:sz w:val="24"/>
                <w:szCs w:val="24"/>
                <w:lang w:val="ru-RU"/>
              </w:rPr>
              <w:t>накопителя.</w:t>
            </w:r>
          </w:p>
        </w:tc>
        <w:tc>
          <w:tcPr>
            <w:tcW w:w="3250" w:type="dxa"/>
          </w:tcPr>
          <w:p w14:paraId="1A8B21EA" w14:textId="39F3ABF7" w:rsidR="00D43F47" w:rsidRPr="00CF575A" w:rsidRDefault="00C57FDA" w:rsidP="00B96BBF">
            <w:pPr>
              <w:rPr>
                <w:rFonts w:ascii="Times New Roman" w:hAnsi="Times New Roman" w:cs="Times New Roman"/>
                <w:sz w:val="24"/>
                <w:szCs w:val="24"/>
                <w:lang w:val="ru-RU"/>
              </w:rPr>
            </w:pPr>
            <w:r w:rsidRPr="00CF575A">
              <w:rPr>
                <w:rFonts w:ascii="Times New Roman" w:hAnsi="Times New Roman" w:cs="Times New Roman"/>
                <w:sz w:val="24"/>
                <w:szCs w:val="24"/>
                <w:lang w:val="ru-RU"/>
              </w:rPr>
              <w:lastRenderedPageBreak/>
              <w:t xml:space="preserve">По факту пруд-накопитель не предусмотрен в проектных </w:t>
            </w:r>
            <w:r w:rsidRPr="00CF575A">
              <w:rPr>
                <w:rFonts w:ascii="Times New Roman" w:hAnsi="Times New Roman" w:cs="Times New Roman"/>
                <w:sz w:val="24"/>
                <w:szCs w:val="24"/>
                <w:lang w:val="ru-RU"/>
              </w:rPr>
              <w:lastRenderedPageBreak/>
              <w:t xml:space="preserve">материалах, </w:t>
            </w:r>
            <w:r w:rsidR="00B96BBF" w:rsidRPr="00CF575A">
              <w:rPr>
                <w:rFonts w:ascii="Times New Roman" w:hAnsi="Times New Roman" w:cs="Times New Roman"/>
                <w:sz w:val="24"/>
                <w:szCs w:val="24"/>
                <w:lang w:val="ru-RU"/>
              </w:rPr>
              <w:t xml:space="preserve">некорректность исправлена в Отчете. </w:t>
            </w:r>
            <w:r w:rsidRPr="00CF575A">
              <w:rPr>
                <w:rFonts w:ascii="Times New Roman" w:hAnsi="Times New Roman" w:cs="Times New Roman"/>
                <w:sz w:val="24"/>
                <w:szCs w:val="24"/>
                <w:lang w:val="ru-RU"/>
              </w:rPr>
              <w:t xml:space="preserve">Для </w:t>
            </w:r>
            <w:r w:rsidR="00CF575A" w:rsidRPr="00CF575A">
              <w:rPr>
                <w:rFonts w:ascii="Times New Roman" w:hAnsi="Times New Roman" w:cs="Times New Roman"/>
                <w:sz w:val="24"/>
                <w:szCs w:val="24"/>
                <w:lang w:val="ru-RU"/>
              </w:rPr>
              <w:t>о</w:t>
            </w:r>
            <w:r w:rsidRPr="00CF575A">
              <w:rPr>
                <w:rFonts w:ascii="Times New Roman" w:hAnsi="Times New Roman" w:cs="Times New Roman"/>
                <w:sz w:val="24"/>
                <w:szCs w:val="24"/>
                <w:lang w:val="ru-RU"/>
              </w:rPr>
              <w:t>боротного водоснабжения предусмотрена е</w:t>
            </w:r>
            <w:r w:rsidR="00B96BBF" w:rsidRPr="00CF575A">
              <w:rPr>
                <w:rFonts w:ascii="Times New Roman" w:hAnsi="Times New Roman" w:cs="Times New Roman"/>
                <w:sz w:val="24"/>
                <w:szCs w:val="24"/>
                <w:lang w:val="ru-RU"/>
              </w:rPr>
              <w:t>мкость-накопитель представляет собой железобетонный резервуар с объемом V= 2050 м3, длиной L= 42 м, шириной 7 м, глубиной 7 м (полностью герметичная емкость).</w:t>
            </w:r>
            <w:r w:rsidR="00CF575A" w:rsidRPr="00CF575A">
              <w:rPr>
                <w:rFonts w:ascii="Times New Roman" w:hAnsi="Times New Roman" w:cs="Times New Roman"/>
                <w:sz w:val="24"/>
                <w:szCs w:val="24"/>
                <w:lang w:val="ru-RU"/>
              </w:rPr>
              <w:t xml:space="preserve"> (стр.70)</w:t>
            </w:r>
          </w:p>
        </w:tc>
      </w:tr>
      <w:tr w:rsidR="00D43F47" w:rsidRPr="00D43F47" w14:paraId="6BD40927" w14:textId="77777777" w:rsidTr="00DC5038">
        <w:tc>
          <w:tcPr>
            <w:tcW w:w="777" w:type="dxa"/>
          </w:tcPr>
          <w:p w14:paraId="31645F2A" w14:textId="0A635920" w:rsidR="00D43F47" w:rsidRPr="00D43F47" w:rsidRDefault="002B021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3.</w:t>
            </w:r>
            <w:r w:rsidR="00DC5038">
              <w:rPr>
                <w:rFonts w:ascii="Times New Roman" w:hAnsi="Times New Roman" w:cs="Times New Roman"/>
                <w:sz w:val="24"/>
                <w:szCs w:val="24"/>
                <w:lang w:val="ru-RU"/>
              </w:rPr>
              <w:t>6</w:t>
            </w:r>
          </w:p>
        </w:tc>
        <w:tc>
          <w:tcPr>
            <w:tcW w:w="5318" w:type="dxa"/>
          </w:tcPr>
          <w:p w14:paraId="72A3A2D9" w14:textId="3A4E1345"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В ЗНД, в Заключении об определении сферы охвата оценки воздействия на</w:t>
            </w:r>
            <w:r>
              <w:rPr>
                <w:rFonts w:ascii="Times New Roman" w:hAnsi="Times New Roman" w:cs="Times New Roman"/>
                <w:sz w:val="24"/>
                <w:szCs w:val="24"/>
                <w:lang w:val="ru-RU"/>
              </w:rPr>
              <w:t xml:space="preserve"> </w:t>
            </w:r>
            <w:r w:rsidRPr="00EA21B5">
              <w:rPr>
                <w:rFonts w:ascii="Times New Roman" w:hAnsi="Times New Roman" w:cs="Times New Roman"/>
                <w:sz w:val="24"/>
                <w:szCs w:val="24"/>
                <w:lang w:val="ru-RU"/>
              </w:rPr>
              <w:t>окружающую среду №KZ40VWF00202556 от 14.08.2024 г, Проекте отчета о воздействии не указаны данные о наличии противофильтрационного экрана пруда-накопителя согласно п. 4 ст. 222 Кодекса</w:t>
            </w:r>
          </w:p>
        </w:tc>
        <w:tc>
          <w:tcPr>
            <w:tcW w:w="3250" w:type="dxa"/>
          </w:tcPr>
          <w:p w14:paraId="0AAB61CF" w14:textId="3789AEEA" w:rsidR="00D43F47" w:rsidRPr="00EF61AA" w:rsidRDefault="00CF575A" w:rsidP="001560B9">
            <w:pPr>
              <w:rPr>
                <w:rFonts w:ascii="Times New Roman" w:hAnsi="Times New Roman" w:cs="Times New Roman"/>
                <w:sz w:val="24"/>
                <w:szCs w:val="24"/>
                <w:lang w:val="ru-RU"/>
              </w:rPr>
            </w:pPr>
            <w:r w:rsidRPr="00EF61AA">
              <w:rPr>
                <w:rFonts w:ascii="Times New Roman" w:hAnsi="Times New Roman" w:cs="Times New Roman"/>
                <w:sz w:val="24"/>
                <w:szCs w:val="24"/>
                <w:lang w:val="ru-RU"/>
              </w:rPr>
              <w:t xml:space="preserve">В связи с тем, что </w:t>
            </w:r>
            <w:r w:rsidR="00B96BBF" w:rsidRPr="00EF61AA">
              <w:rPr>
                <w:rFonts w:ascii="Times New Roman" w:hAnsi="Times New Roman" w:cs="Times New Roman"/>
                <w:sz w:val="24"/>
                <w:szCs w:val="24"/>
                <w:lang w:val="ru-RU"/>
              </w:rPr>
              <w:t xml:space="preserve">пруд-накопитель отсутствует, </w:t>
            </w:r>
            <w:r w:rsidRPr="00EF61AA">
              <w:rPr>
                <w:rFonts w:ascii="Times New Roman" w:hAnsi="Times New Roman" w:cs="Times New Roman"/>
                <w:sz w:val="24"/>
                <w:szCs w:val="24"/>
                <w:lang w:val="ru-RU"/>
              </w:rPr>
              <w:t xml:space="preserve">необходимость данных о наличии противофильтрационного экрана пруда-накопителя </w:t>
            </w:r>
            <w:r w:rsidR="00EF61AA" w:rsidRPr="00EF61AA">
              <w:rPr>
                <w:rFonts w:ascii="Times New Roman" w:hAnsi="Times New Roman" w:cs="Times New Roman"/>
                <w:sz w:val="24"/>
                <w:szCs w:val="24"/>
                <w:lang w:val="ru-RU"/>
              </w:rPr>
              <w:t>исключена</w:t>
            </w:r>
            <w:r w:rsidRPr="00EF61AA">
              <w:rPr>
                <w:rFonts w:ascii="Times New Roman" w:hAnsi="Times New Roman" w:cs="Times New Roman"/>
                <w:sz w:val="24"/>
                <w:szCs w:val="24"/>
                <w:lang w:val="ru-RU"/>
              </w:rPr>
              <w:t xml:space="preserve">. </w:t>
            </w:r>
            <w:r w:rsidR="00EF61AA" w:rsidRPr="00EF61AA">
              <w:rPr>
                <w:rFonts w:ascii="Times New Roman" w:hAnsi="Times New Roman" w:cs="Times New Roman"/>
                <w:sz w:val="24"/>
                <w:szCs w:val="24"/>
                <w:lang w:val="ru-RU"/>
              </w:rPr>
              <w:t>В проекте Отчет приведены сведения об использовании е</w:t>
            </w:r>
            <w:r w:rsidR="00B96BBF" w:rsidRPr="00EF61AA">
              <w:rPr>
                <w:rFonts w:ascii="Times New Roman" w:hAnsi="Times New Roman" w:cs="Times New Roman"/>
                <w:sz w:val="24"/>
                <w:szCs w:val="24"/>
                <w:lang w:val="ru-RU"/>
              </w:rPr>
              <w:t>мкость-накопител</w:t>
            </w:r>
            <w:r w:rsidR="00EF61AA" w:rsidRPr="00EF61AA">
              <w:rPr>
                <w:rFonts w:ascii="Times New Roman" w:hAnsi="Times New Roman" w:cs="Times New Roman"/>
                <w:sz w:val="24"/>
                <w:szCs w:val="24"/>
                <w:lang w:val="ru-RU"/>
              </w:rPr>
              <w:t>я, которая</w:t>
            </w:r>
            <w:r w:rsidR="00B96BBF" w:rsidRPr="00EF61AA">
              <w:rPr>
                <w:rFonts w:ascii="Times New Roman" w:hAnsi="Times New Roman" w:cs="Times New Roman"/>
                <w:sz w:val="24"/>
                <w:szCs w:val="24"/>
                <w:lang w:val="ru-RU"/>
              </w:rPr>
              <w:t xml:space="preserve"> представляет собой железобетонный резервуар с объемом V= 2050 м3, длиной L= 42 м, шириной 7 м, глубиной 7 м (полностью герметичная емкость).</w:t>
            </w:r>
            <w:r w:rsidR="00EF61AA" w:rsidRPr="00EF61AA">
              <w:rPr>
                <w:rFonts w:ascii="Times New Roman" w:hAnsi="Times New Roman" w:cs="Times New Roman"/>
                <w:sz w:val="24"/>
                <w:szCs w:val="24"/>
                <w:lang w:val="ru-RU"/>
              </w:rPr>
              <w:t xml:space="preserve"> (стр.70)</w:t>
            </w:r>
          </w:p>
        </w:tc>
      </w:tr>
      <w:tr w:rsidR="00D43F47" w:rsidRPr="00D43F47" w14:paraId="4C400BA8" w14:textId="77777777" w:rsidTr="00DC5038">
        <w:tc>
          <w:tcPr>
            <w:tcW w:w="777" w:type="dxa"/>
          </w:tcPr>
          <w:p w14:paraId="40701DE5" w14:textId="6F918B69" w:rsidR="00D43F47" w:rsidRPr="00D43F47" w:rsidRDefault="002B021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w:t>
            </w:r>
            <w:r w:rsidR="00DC5038">
              <w:rPr>
                <w:rFonts w:ascii="Times New Roman" w:hAnsi="Times New Roman" w:cs="Times New Roman"/>
                <w:sz w:val="24"/>
                <w:szCs w:val="24"/>
                <w:lang w:val="ru-RU"/>
              </w:rPr>
              <w:t>7</w:t>
            </w:r>
          </w:p>
        </w:tc>
        <w:tc>
          <w:tcPr>
            <w:tcW w:w="5318" w:type="dxa"/>
          </w:tcPr>
          <w:p w14:paraId="2837B66E" w14:textId="4FDF9946"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 xml:space="preserve">В соответствии с п. 10 ст. 222 Кодекса запрещается сброс сточных вод без предварительной очистки, за исключением сбросов шахтных и карьерных вод </w:t>
            </w:r>
            <w:proofErr w:type="spellStart"/>
            <w:r w:rsidRPr="00EA21B5">
              <w:rPr>
                <w:rFonts w:ascii="Times New Roman" w:hAnsi="Times New Roman" w:cs="Times New Roman"/>
                <w:sz w:val="24"/>
                <w:szCs w:val="24"/>
                <w:lang w:val="ru-RU"/>
              </w:rPr>
              <w:t>горнометаллургических</w:t>
            </w:r>
            <w:proofErr w:type="spellEnd"/>
            <w:r w:rsidRPr="00EA21B5">
              <w:rPr>
                <w:rFonts w:ascii="Times New Roman" w:hAnsi="Times New Roman" w:cs="Times New Roman"/>
                <w:sz w:val="24"/>
                <w:szCs w:val="24"/>
                <w:lang w:val="ru-RU"/>
              </w:rPr>
              <w:t xml:space="preserve"> предприятий в пруды-накопители и (или) пруды-испарители, а также вод, используемых для водяного охлаждения, в накопители, расположенные в системе замкнутого (оборотного) водоснабжения. Необходимо предусмотреть очистные сооружения при сбросе сточных вод в пруд-накопитель. Кроме того, ливневые, талые стоки с территории промплощадки необходимо направлять на очистные сооружения</w:t>
            </w:r>
          </w:p>
        </w:tc>
        <w:tc>
          <w:tcPr>
            <w:tcW w:w="3250" w:type="dxa"/>
          </w:tcPr>
          <w:p w14:paraId="4925E01D" w14:textId="07F1CB86" w:rsidR="00EF61AA" w:rsidRDefault="00EF61AA" w:rsidP="001560B9">
            <w:pPr>
              <w:rPr>
                <w:rFonts w:ascii="Times New Roman" w:hAnsi="Times New Roman" w:cs="Times New Roman"/>
                <w:sz w:val="24"/>
                <w:szCs w:val="24"/>
                <w:lang w:val="ru-RU"/>
              </w:rPr>
            </w:pPr>
            <w:r>
              <w:rPr>
                <w:rFonts w:ascii="Times New Roman" w:hAnsi="Times New Roman" w:cs="Times New Roman"/>
                <w:sz w:val="24"/>
                <w:szCs w:val="24"/>
                <w:lang w:val="ru-RU"/>
              </w:rPr>
              <w:t xml:space="preserve">В проектных материалах не предусмотрено строительство пруда-испарителя, а используется герметичная емкость-накопитель, соответственно нет необходимости приводить сведения о сбросах сточных вод. </w:t>
            </w:r>
          </w:p>
          <w:p w14:paraId="43B80D56" w14:textId="00C5B688" w:rsidR="001560B9" w:rsidRPr="001560B9" w:rsidRDefault="00EF61AA" w:rsidP="001560B9">
            <w:pPr>
              <w:rPr>
                <w:rFonts w:ascii="Times New Roman" w:hAnsi="Times New Roman" w:cs="Times New Roman"/>
                <w:sz w:val="24"/>
                <w:szCs w:val="24"/>
                <w:lang w:val="ru-RU"/>
              </w:rPr>
            </w:pPr>
            <w:r>
              <w:rPr>
                <w:rFonts w:ascii="Times New Roman" w:hAnsi="Times New Roman" w:cs="Times New Roman"/>
                <w:sz w:val="24"/>
                <w:szCs w:val="24"/>
                <w:lang w:val="ru-RU"/>
              </w:rPr>
              <w:t>В то же время имеется информация о том, что л</w:t>
            </w:r>
            <w:r w:rsidR="001560B9" w:rsidRPr="001560B9">
              <w:rPr>
                <w:rFonts w:ascii="Times New Roman" w:hAnsi="Times New Roman" w:cs="Times New Roman"/>
                <w:sz w:val="24"/>
                <w:szCs w:val="24"/>
                <w:lang w:val="ru-RU"/>
              </w:rPr>
              <w:t xml:space="preserve">ивневые и талые воды проходят очистку и повторно используются на производственные нужды. </w:t>
            </w:r>
          </w:p>
          <w:p w14:paraId="7C5E6470" w14:textId="1FAD7B72" w:rsidR="00D43F47" w:rsidRPr="00D43F47" w:rsidRDefault="001560B9" w:rsidP="001560B9">
            <w:pPr>
              <w:rPr>
                <w:rFonts w:ascii="Times New Roman" w:hAnsi="Times New Roman" w:cs="Times New Roman"/>
                <w:sz w:val="24"/>
                <w:szCs w:val="24"/>
                <w:lang w:val="ru-RU"/>
              </w:rPr>
            </w:pPr>
            <w:r w:rsidRPr="001560B9">
              <w:rPr>
                <w:rFonts w:ascii="Times New Roman" w:hAnsi="Times New Roman" w:cs="Times New Roman"/>
                <w:sz w:val="24"/>
                <w:szCs w:val="24"/>
                <w:lang w:val="ru-RU"/>
              </w:rPr>
              <w:t>Данные сведения указаны в Отчете.</w:t>
            </w:r>
            <w:r w:rsidR="00EF61AA">
              <w:rPr>
                <w:rFonts w:ascii="Times New Roman" w:hAnsi="Times New Roman" w:cs="Times New Roman"/>
                <w:sz w:val="24"/>
                <w:szCs w:val="24"/>
                <w:lang w:val="ru-RU"/>
              </w:rPr>
              <w:t xml:space="preserve"> (стр.73)</w:t>
            </w:r>
          </w:p>
        </w:tc>
      </w:tr>
      <w:tr w:rsidR="00D43F47" w:rsidRPr="00D43F47" w14:paraId="29967240" w14:textId="77777777" w:rsidTr="00DC5038">
        <w:tc>
          <w:tcPr>
            <w:tcW w:w="777" w:type="dxa"/>
          </w:tcPr>
          <w:p w14:paraId="500C0652" w14:textId="0A5EB54C" w:rsidR="00D43F47" w:rsidRPr="00D43F47" w:rsidRDefault="00EA21B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3.8</w:t>
            </w:r>
          </w:p>
        </w:tc>
        <w:tc>
          <w:tcPr>
            <w:tcW w:w="5318" w:type="dxa"/>
          </w:tcPr>
          <w:p w14:paraId="785B4CE8" w14:textId="31CCCB78"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Необходимо исключить нормирование источника эмиссий– «сдувание пыли с хвостохранилища». На основании вышеизложенного необходимо проведение повторного проведения сферы охвата намечаемой деятельности согласно ст. 71, п.4 ст. 72 Кодекса, п. 26 Инструкции.</w:t>
            </w:r>
          </w:p>
        </w:tc>
        <w:tc>
          <w:tcPr>
            <w:tcW w:w="3250" w:type="dxa"/>
          </w:tcPr>
          <w:p w14:paraId="61A2474E" w14:textId="47AC4070" w:rsidR="00D43F47" w:rsidRPr="00D43F47" w:rsidRDefault="001560B9" w:rsidP="001560B9">
            <w:pPr>
              <w:rPr>
                <w:rFonts w:ascii="Times New Roman" w:hAnsi="Times New Roman" w:cs="Times New Roman"/>
                <w:sz w:val="24"/>
                <w:szCs w:val="24"/>
                <w:lang w:val="ru-RU"/>
              </w:rPr>
            </w:pPr>
            <w:r>
              <w:rPr>
                <w:rFonts w:ascii="Times New Roman" w:hAnsi="Times New Roman" w:cs="Times New Roman"/>
                <w:sz w:val="24"/>
                <w:szCs w:val="24"/>
                <w:lang w:val="ru-RU"/>
              </w:rPr>
              <w:t>И</w:t>
            </w:r>
            <w:r w:rsidRPr="001560B9">
              <w:rPr>
                <w:rFonts w:ascii="Times New Roman" w:hAnsi="Times New Roman" w:cs="Times New Roman"/>
                <w:sz w:val="24"/>
                <w:szCs w:val="24"/>
                <w:lang w:val="ru-RU"/>
              </w:rPr>
              <w:t>сточник выделения «сдувание с поверхности хвостохранилища» исключен. Хвостохранилище будет укрыто, пыление отсутствует.</w:t>
            </w:r>
            <w:r w:rsidR="00EF61AA">
              <w:rPr>
                <w:rFonts w:ascii="Times New Roman" w:hAnsi="Times New Roman" w:cs="Times New Roman"/>
                <w:sz w:val="24"/>
                <w:szCs w:val="24"/>
                <w:lang w:val="ru-RU"/>
              </w:rPr>
              <w:t xml:space="preserve"> (стр.48)</w:t>
            </w:r>
          </w:p>
        </w:tc>
      </w:tr>
      <w:tr w:rsidR="00D43F47" w:rsidRPr="00D43F47" w14:paraId="103B5E9C" w14:textId="77777777" w:rsidTr="00DC5038">
        <w:tc>
          <w:tcPr>
            <w:tcW w:w="777" w:type="dxa"/>
          </w:tcPr>
          <w:p w14:paraId="0BA9BED8" w14:textId="6E5DEAD1" w:rsidR="00D43F47" w:rsidRPr="00D43F47" w:rsidRDefault="00EA21B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4</w:t>
            </w:r>
          </w:p>
        </w:tc>
        <w:tc>
          <w:tcPr>
            <w:tcW w:w="5318" w:type="dxa"/>
          </w:tcPr>
          <w:p w14:paraId="0A0B23C9" w14:textId="1D38DCD1"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Необходимо представить климатические и метеорологические характеристики рассматриваемого района в соответствии с данными РГП «</w:t>
            </w:r>
            <w:proofErr w:type="spellStart"/>
            <w:r w:rsidRPr="00EA21B5">
              <w:rPr>
                <w:rFonts w:ascii="Times New Roman" w:hAnsi="Times New Roman" w:cs="Times New Roman"/>
                <w:sz w:val="24"/>
                <w:szCs w:val="24"/>
                <w:lang w:val="ru-RU"/>
              </w:rPr>
              <w:t>Казгидромет</w:t>
            </w:r>
            <w:proofErr w:type="spellEnd"/>
            <w:r w:rsidRPr="00EA21B5">
              <w:rPr>
                <w:rFonts w:ascii="Times New Roman" w:hAnsi="Times New Roman" w:cs="Times New Roman"/>
                <w:sz w:val="24"/>
                <w:szCs w:val="24"/>
                <w:lang w:val="ru-RU"/>
              </w:rPr>
              <w:t>» (не по данным СП РК 2.04-01- 2017 «Строительная климатология»).</w:t>
            </w:r>
          </w:p>
        </w:tc>
        <w:tc>
          <w:tcPr>
            <w:tcW w:w="3250" w:type="dxa"/>
          </w:tcPr>
          <w:p w14:paraId="0635D991" w14:textId="152693A4" w:rsidR="00476E7E" w:rsidRPr="00476E7E"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В Отчете представлены наиболее важные метеорологические характеристики и коэффициенты, необходимые для определения условий рассеивания загрязняющих веществ в атмосфере согласно актуальным данным РГП «</w:t>
            </w:r>
            <w:proofErr w:type="spellStart"/>
            <w:r w:rsidRPr="00476E7E">
              <w:rPr>
                <w:rFonts w:ascii="Times New Roman" w:hAnsi="Times New Roman" w:cs="Times New Roman"/>
                <w:sz w:val="24"/>
                <w:szCs w:val="24"/>
                <w:lang w:val="ru-RU"/>
              </w:rPr>
              <w:t>Казгидромет</w:t>
            </w:r>
            <w:proofErr w:type="spellEnd"/>
            <w:r w:rsidRPr="00476E7E">
              <w:rPr>
                <w:rFonts w:ascii="Times New Roman" w:hAnsi="Times New Roman" w:cs="Times New Roman"/>
                <w:sz w:val="24"/>
                <w:szCs w:val="24"/>
                <w:lang w:val="ru-RU"/>
              </w:rPr>
              <w:t xml:space="preserve">». </w:t>
            </w:r>
          </w:p>
          <w:p w14:paraId="68689C26" w14:textId="71545F75" w:rsidR="00D43F47" w:rsidRPr="00D43F47"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Также представлены данные по климату согласно СП РК 2.04-01-2017 «Строительная</w:t>
            </w:r>
            <w:r w:rsidR="002F32FE">
              <w:rPr>
                <w:rFonts w:ascii="Times New Roman" w:hAnsi="Times New Roman" w:cs="Times New Roman"/>
                <w:sz w:val="24"/>
                <w:szCs w:val="24"/>
                <w:lang w:val="ru-RU"/>
              </w:rPr>
              <w:t xml:space="preserve"> климатология». (стр.</w:t>
            </w:r>
            <w:r w:rsidR="00985E95">
              <w:rPr>
                <w:rFonts w:ascii="Times New Roman" w:hAnsi="Times New Roman" w:cs="Times New Roman"/>
                <w:sz w:val="24"/>
                <w:szCs w:val="24"/>
                <w:lang w:val="ru-RU"/>
              </w:rPr>
              <w:t>76)</w:t>
            </w:r>
          </w:p>
        </w:tc>
      </w:tr>
      <w:tr w:rsidR="00D43F47" w:rsidRPr="00D43F47" w14:paraId="69E59748" w14:textId="77777777" w:rsidTr="00DC5038">
        <w:tc>
          <w:tcPr>
            <w:tcW w:w="777" w:type="dxa"/>
          </w:tcPr>
          <w:p w14:paraId="50A9435D" w14:textId="5236ECF6" w:rsidR="00D43F47" w:rsidRPr="00D43F47" w:rsidRDefault="00EA21B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5318" w:type="dxa"/>
          </w:tcPr>
          <w:p w14:paraId="088A2593" w14:textId="6AD39639"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Согласно п. 4 ст. 358 Кодекса запрещаются смешивание или совместное складирование отходов горнодобывающей промышленности с другими видами отходов, не являющимися отходами горнодобывающей промышленности, а также смешивание или совместное складирование разных видов отходов горнодобывающей промышленности, если это прямо не предусмотрено условиями экологического разрешения.</w:t>
            </w:r>
          </w:p>
        </w:tc>
        <w:tc>
          <w:tcPr>
            <w:tcW w:w="3250" w:type="dxa"/>
          </w:tcPr>
          <w:p w14:paraId="36D02343" w14:textId="2B4CF7A9" w:rsidR="00D43F47" w:rsidRPr="00D43F47"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Совместное складирование отходов горнодобывающей промышленности с другими видами отходов, не являющимися отходами горнодобывающей промышленности, а также смешивание или совместное складирование разных видов отходов горнодобывающей промышленности проектом исключено.</w:t>
            </w:r>
          </w:p>
        </w:tc>
      </w:tr>
      <w:tr w:rsidR="00D43F47" w:rsidRPr="00D43F47" w14:paraId="6A4BC210" w14:textId="77777777" w:rsidTr="00DC5038">
        <w:tc>
          <w:tcPr>
            <w:tcW w:w="777" w:type="dxa"/>
          </w:tcPr>
          <w:p w14:paraId="27E98C1C" w14:textId="564E79FD" w:rsidR="00D43F47" w:rsidRPr="00D43F47" w:rsidRDefault="00EA21B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5318" w:type="dxa"/>
          </w:tcPr>
          <w:p w14:paraId="45B0D7AD" w14:textId="3AF14E1D"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При проектировании и эксплуатации хвостохранилища необходимо учесть требования ст. 359 «Требования к проектированию, строительству и эксплуатации объектов складирования отходов» Кодекса.</w:t>
            </w:r>
          </w:p>
        </w:tc>
        <w:tc>
          <w:tcPr>
            <w:tcW w:w="3250" w:type="dxa"/>
          </w:tcPr>
          <w:p w14:paraId="2C4EE8F5" w14:textId="2942FD10" w:rsidR="00D43F47" w:rsidRPr="00D43F47"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Проектом учтены требования статьи 359 ЭК.</w:t>
            </w:r>
            <w:r w:rsidR="00985E95">
              <w:rPr>
                <w:rFonts w:ascii="Times New Roman" w:hAnsi="Times New Roman" w:cs="Times New Roman"/>
                <w:sz w:val="24"/>
                <w:szCs w:val="24"/>
                <w:lang w:val="ru-RU"/>
              </w:rPr>
              <w:t xml:space="preserve"> (стр.48)</w:t>
            </w:r>
          </w:p>
        </w:tc>
      </w:tr>
      <w:tr w:rsidR="00D43F47" w:rsidRPr="00D43F47" w14:paraId="54825EBD" w14:textId="77777777" w:rsidTr="00DC5038">
        <w:tc>
          <w:tcPr>
            <w:tcW w:w="777" w:type="dxa"/>
          </w:tcPr>
          <w:p w14:paraId="7760CF74" w14:textId="7FD702C5" w:rsidR="00D43F47" w:rsidRPr="00D43F47" w:rsidRDefault="00EA21B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7</w:t>
            </w:r>
          </w:p>
        </w:tc>
        <w:tc>
          <w:tcPr>
            <w:tcW w:w="5318" w:type="dxa"/>
          </w:tcPr>
          <w:p w14:paraId="2322AB49" w14:textId="77777777" w:rsidR="00EA21B5"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 xml:space="preserve">В соответствии с п. 3, 4, 5 Приложения 2 к Инструкции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№280 (далее–Инструкция) в Проекте отчета необходимо указать возможные варианты осуществления намечаемой деятельности с учетом ее особенностей и возможного воздействия на окружающую среду, включая вариант, выбранный инициатором намечаемой деятельности для применения, обоснование его выбора, описание других возможных рациональных вариантов, в том числе рационального варианта, наиболее благоприятного с точки зрения охраны жизни и (или) здоровья людей, окружающей среды. </w:t>
            </w:r>
          </w:p>
          <w:p w14:paraId="580387B4" w14:textId="306B6587"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 xml:space="preserve">В ЗНД, в Заключении об определении сферы охвата оценки воздействия на окружающую среду №KZ40VWF00202556 от 14.08.2024 г, Проекте отчета о воздействии не указывается </w:t>
            </w:r>
            <w:r w:rsidRPr="00EA21B5">
              <w:rPr>
                <w:rFonts w:ascii="Times New Roman" w:hAnsi="Times New Roman" w:cs="Times New Roman"/>
                <w:sz w:val="24"/>
                <w:szCs w:val="24"/>
                <w:lang w:val="ru-RU"/>
              </w:rPr>
              <w:lastRenderedPageBreak/>
              <w:t>источник производственного и технологического водоснабжения</w:t>
            </w:r>
          </w:p>
        </w:tc>
        <w:tc>
          <w:tcPr>
            <w:tcW w:w="3250" w:type="dxa"/>
          </w:tcPr>
          <w:p w14:paraId="20463B3F" w14:textId="2243910F" w:rsidR="00476E7E" w:rsidRPr="00476E7E"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lastRenderedPageBreak/>
              <w:t xml:space="preserve">В Отчете о возможных воздействиях указаны сведения о вариантах осуществления деятельности и возможного воздействия на окружающую среду. </w:t>
            </w:r>
            <w:r w:rsidR="00B53671">
              <w:rPr>
                <w:rFonts w:ascii="Times New Roman" w:hAnsi="Times New Roman" w:cs="Times New Roman"/>
                <w:sz w:val="24"/>
                <w:szCs w:val="24"/>
                <w:lang w:val="ru-RU"/>
              </w:rPr>
              <w:t>(стр.60)</w:t>
            </w:r>
          </w:p>
          <w:p w14:paraId="1A79FA41" w14:textId="2539D4E4" w:rsidR="00D43F47" w:rsidRPr="00D43F47"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 xml:space="preserve">Источником производственного и технологического водоснабжения послужит привозная вода на договорной основе с компанией КГП «Балхаш Су» акимата </w:t>
            </w:r>
            <w:proofErr w:type="spellStart"/>
            <w:proofErr w:type="gramStart"/>
            <w:r w:rsidRPr="00476E7E">
              <w:rPr>
                <w:rFonts w:ascii="Times New Roman" w:hAnsi="Times New Roman" w:cs="Times New Roman"/>
                <w:sz w:val="24"/>
                <w:szCs w:val="24"/>
                <w:lang w:val="ru-RU"/>
              </w:rPr>
              <w:t>г.Балхаш</w:t>
            </w:r>
            <w:proofErr w:type="spellEnd"/>
            <w:r w:rsidRPr="00476E7E">
              <w:rPr>
                <w:rFonts w:ascii="Times New Roman" w:hAnsi="Times New Roman" w:cs="Times New Roman"/>
                <w:sz w:val="24"/>
                <w:szCs w:val="24"/>
                <w:lang w:val="ru-RU"/>
              </w:rPr>
              <w:t>.</w:t>
            </w:r>
            <w:r w:rsidR="00B53671">
              <w:rPr>
                <w:rFonts w:ascii="Times New Roman" w:hAnsi="Times New Roman" w:cs="Times New Roman"/>
                <w:sz w:val="24"/>
                <w:szCs w:val="24"/>
                <w:lang w:val="ru-RU"/>
              </w:rPr>
              <w:t>(</w:t>
            </w:r>
            <w:proofErr w:type="gramEnd"/>
            <w:r w:rsidR="00B53671">
              <w:rPr>
                <w:rFonts w:ascii="Times New Roman" w:hAnsi="Times New Roman" w:cs="Times New Roman"/>
                <w:sz w:val="24"/>
                <w:szCs w:val="24"/>
                <w:lang w:val="ru-RU"/>
              </w:rPr>
              <w:t>стр.66,70)</w:t>
            </w:r>
          </w:p>
        </w:tc>
      </w:tr>
      <w:tr w:rsidR="00D43F47" w:rsidRPr="00D43F47" w14:paraId="2BE1C4A3" w14:textId="77777777" w:rsidTr="00DC5038">
        <w:tc>
          <w:tcPr>
            <w:tcW w:w="777" w:type="dxa"/>
          </w:tcPr>
          <w:p w14:paraId="28794B4F" w14:textId="6AC52FF7" w:rsidR="00D43F47" w:rsidRPr="00D43F47" w:rsidRDefault="00476E7E"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8</w:t>
            </w:r>
          </w:p>
        </w:tc>
        <w:tc>
          <w:tcPr>
            <w:tcW w:w="5318" w:type="dxa"/>
          </w:tcPr>
          <w:p w14:paraId="2F529DB6" w14:textId="06B69319" w:rsidR="00EA21B5" w:rsidRPr="00EA21B5"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Согласно п. 9 «Санитарно-эпидемиологические требований к санитарно-защитным зонам объектов, являющихся объектами воздействия на среду обитания и здоровье человека» (Утверждены приказом и. о. Министра здравоохранения РК от 11.01.2022 года №ҚР ДСМ-2), СЗЗ объектов разрабатывается последовательно: предварительная (расчетная) СЗЗ, определяемая на основании проекта, с расчетами рассеивания загрязнения атмосферного воздуха и уровней физического воздействия на атмосферный</w:t>
            </w:r>
            <w:r>
              <w:rPr>
                <w:rFonts w:ascii="Times New Roman" w:hAnsi="Times New Roman" w:cs="Times New Roman"/>
                <w:sz w:val="24"/>
                <w:szCs w:val="24"/>
                <w:lang w:val="ru-RU"/>
              </w:rPr>
              <w:t xml:space="preserve"> </w:t>
            </w:r>
            <w:r w:rsidRPr="00EA21B5">
              <w:rPr>
                <w:rFonts w:ascii="Times New Roman" w:hAnsi="Times New Roman" w:cs="Times New Roman"/>
                <w:sz w:val="24"/>
                <w:szCs w:val="24"/>
                <w:lang w:val="ru-RU"/>
              </w:rPr>
              <w:t xml:space="preserve"> воздух (шум, вибрация, ЭМП и другие физические факторы) и оценкой риска для жизни и здоровья населения (для объектов I и II класса опасности); установленная (окончательная) СЗЗ, определяемая на основании проекта, с результатами годичного цикла натурных исследований и измерений для подтверждения расчетных параметров. В срок не более одного года со дня ввода объекта в эксплуатацию, хозяйствующий субъект соответствующего объекта обеспечивает проведение исследований (измерений) атмосферного воздуха, уровней физического и (или) биологического воздействия на атмосферный воздух для подтверждения предварительного (расчетного) СЗЗ.</w:t>
            </w:r>
          </w:p>
          <w:p w14:paraId="504AD696" w14:textId="2535D690"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 xml:space="preserve"> Необходимо установление предварительной санитарно-защитной зоны для намечаемой деятельности.</w:t>
            </w:r>
          </w:p>
        </w:tc>
        <w:tc>
          <w:tcPr>
            <w:tcW w:w="3250" w:type="dxa"/>
          </w:tcPr>
          <w:p w14:paraId="62171DDE" w14:textId="6D738CFC" w:rsidR="00D43F47" w:rsidRPr="00D43F47" w:rsidRDefault="00B53671" w:rsidP="00476E7E">
            <w:pPr>
              <w:rPr>
                <w:rFonts w:ascii="Times New Roman" w:hAnsi="Times New Roman" w:cs="Times New Roman"/>
                <w:sz w:val="24"/>
                <w:szCs w:val="24"/>
                <w:lang w:val="ru-RU"/>
              </w:rPr>
            </w:pPr>
            <w:r>
              <w:rPr>
                <w:rFonts w:ascii="Times New Roman" w:hAnsi="Times New Roman" w:cs="Times New Roman"/>
                <w:sz w:val="24"/>
                <w:szCs w:val="24"/>
                <w:lang w:val="ru-RU"/>
              </w:rPr>
              <w:t>На данном этапе в проекте Отчет данные требования соблюдены и д</w:t>
            </w:r>
            <w:r w:rsidR="00476E7E" w:rsidRPr="00476E7E">
              <w:rPr>
                <w:rFonts w:ascii="Times New Roman" w:hAnsi="Times New Roman" w:cs="Times New Roman"/>
                <w:sz w:val="24"/>
                <w:szCs w:val="24"/>
                <w:lang w:val="ru-RU"/>
              </w:rPr>
              <w:t>ля проектируемой фабрики устанавливается расчетная СЗЗ размером 500 от территории промышленной площадки. Объект относится ко II классу опасности. В соответствии с п.12 пп.1 «гидрошахты и обогатительные фабрики с мокрым процессом обогащения» раздела 3 приложения 1 к СП Санитарно-эпидемиологическим требованиям к санитарно</w:t>
            </w:r>
            <w:r w:rsidR="00476E7E">
              <w:rPr>
                <w:rFonts w:ascii="Times New Roman" w:hAnsi="Times New Roman" w:cs="Times New Roman"/>
                <w:sz w:val="24"/>
                <w:szCs w:val="24"/>
                <w:lang w:val="ru-RU"/>
              </w:rPr>
              <w:t>-</w:t>
            </w:r>
            <w:r w:rsidR="00476E7E" w:rsidRPr="00476E7E">
              <w:rPr>
                <w:rFonts w:ascii="Times New Roman" w:hAnsi="Times New Roman" w:cs="Times New Roman"/>
                <w:sz w:val="24"/>
                <w:szCs w:val="24"/>
                <w:lang w:val="ru-RU"/>
              </w:rPr>
              <w:t>защитным зонам объектов, являющихся объектами воздействия на среду обитания и здоровье человека. В Отчете представлены данные сведения, обзорная карта с границей расчетной санитарно-защитной зоны представлена на рисунке 3 Отчета.</w:t>
            </w:r>
            <w:r>
              <w:rPr>
                <w:rFonts w:ascii="Times New Roman" w:hAnsi="Times New Roman" w:cs="Times New Roman"/>
                <w:sz w:val="24"/>
                <w:szCs w:val="24"/>
                <w:lang w:val="ru-RU"/>
              </w:rPr>
              <w:t xml:space="preserve"> </w:t>
            </w:r>
            <w:bookmarkStart w:id="0" w:name="_Hlk190683451"/>
            <w:r>
              <w:rPr>
                <w:rFonts w:ascii="Times New Roman" w:hAnsi="Times New Roman" w:cs="Times New Roman"/>
                <w:sz w:val="24"/>
                <w:szCs w:val="24"/>
                <w:lang w:val="ru-RU"/>
              </w:rPr>
              <w:t>В последующем будет разработан проект СЗЗ и получено соответствующее заключение.</w:t>
            </w:r>
            <w:bookmarkEnd w:id="0"/>
            <w:r w:rsidR="00A87FCB">
              <w:rPr>
                <w:rFonts w:ascii="Times New Roman" w:hAnsi="Times New Roman" w:cs="Times New Roman"/>
                <w:sz w:val="24"/>
                <w:szCs w:val="24"/>
                <w:lang w:val="ru-RU"/>
              </w:rPr>
              <w:t xml:space="preserve"> (стр.6, 87)</w:t>
            </w:r>
          </w:p>
        </w:tc>
      </w:tr>
      <w:tr w:rsidR="00D43F47" w:rsidRPr="00D43F47" w14:paraId="3678994A" w14:textId="77777777" w:rsidTr="00DC5038">
        <w:tc>
          <w:tcPr>
            <w:tcW w:w="777" w:type="dxa"/>
          </w:tcPr>
          <w:p w14:paraId="0F4165C7" w14:textId="29CE0D6B" w:rsidR="00D43F47" w:rsidRPr="00D43F47" w:rsidRDefault="00476E7E"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9</w:t>
            </w:r>
          </w:p>
        </w:tc>
        <w:tc>
          <w:tcPr>
            <w:tcW w:w="5318" w:type="dxa"/>
          </w:tcPr>
          <w:p w14:paraId="0A11C991" w14:textId="77777777" w:rsidR="00EA21B5"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В соответствии со ст. 182 Кодекса необходимо осуществлять производственный контроль уровня загрязнения атмосферы при штатной работе оборудования и в периоды НМУ с учетом фоновых концентраций на границе СЗЗ, области воздействия, контрольных точках (постах). Уровень загрязнения окружающей среды при эксплуатации объектов оценивать в сравнении с текущим (базовым) состоянием компонентов окружающей среды (атмосферного воздуха, земель, почвенного покрова, подземных вод, включая местообитания видов животных и птиц) на рассматриваемой территории, взятых до начала проведения намечаемой деятельности с учетом состава руды, используемых реагентов и других материалов.</w:t>
            </w:r>
          </w:p>
          <w:p w14:paraId="19E20EE7" w14:textId="77777777" w:rsidR="00EA21B5"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 xml:space="preserve">Проектом необходимо предусмотреть мониторинг паров синильной кислоты (по </w:t>
            </w:r>
            <w:r w:rsidRPr="00EA21B5">
              <w:rPr>
                <w:rFonts w:ascii="Times New Roman" w:hAnsi="Times New Roman" w:cs="Times New Roman"/>
                <w:sz w:val="24"/>
                <w:szCs w:val="24"/>
                <w:lang w:val="ru-RU"/>
              </w:rPr>
              <w:lastRenderedPageBreak/>
              <w:t>рекомендациям института ТОО «ВНИИЦВЕТМЕТ»), цианидов в атмосферном воздухе, почвенных ресурсах и подземных водах (в районе расположения прудов, хвостохранилища).</w:t>
            </w:r>
          </w:p>
          <w:p w14:paraId="4AAFCC4C" w14:textId="77777777" w:rsidR="00EA21B5"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В процессе мониторинг подземных и поверхностных вод необходимо осуществлять контроль за такими загрязняющими веществами как взвешенные вещества, хлориды, нефтепродукты, сульфиды, цианиды и др.</w:t>
            </w:r>
          </w:p>
          <w:p w14:paraId="5DDE7002" w14:textId="77777777" w:rsidR="00EA21B5"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Разработать программу производственного экологического контроля с организацией инструментального контроля на всех организованных источниках.</w:t>
            </w:r>
          </w:p>
          <w:p w14:paraId="0EA8885A" w14:textId="77777777" w:rsidR="00EA21B5"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 xml:space="preserve">Разработать карту расположения постов наблюдений контроля за атмосферным воздухом, почвенными ресурсами и подземными водами, а также организацию </w:t>
            </w:r>
            <w:proofErr w:type="spellStart"/>
            <w:r w:rsidRPr="00EA21B5">
              <w:rPr>
                <w:rFonts w:ascii="Times New Roman" w:hAnsi="Times New Roman" w:cs="Times New Roman"/>
                <w:sz w:val="24"/>
                <w:szCs w:val="24"/>
                <w:lang w:val="ru-RU"/>
              </w:rPr>
              <w:t>экоплощадок</w:t>
            </w:r>
            <w:proofErr w:type="spellEnd"/>
            <w:r w:rsidRPr="00EA21B5">
              <w:rPr>
                <w:rFonts w:ascii="Times New Roman" w:hAnsi="Times New Roman" w:cs="Times New Roman"/>
                <w:sz w:val="24"/>
                <w:szCs w:val="24"/>
                <w:lang w:val="ru-RU"/>
              </w:rPr>
              <w:t xml:space="preserve"> для мониторинга состояния растительного и животного мира и включить в ПЭК.</w:t>
            </w:r>
          </w:p>
          <w:p w14:paraId="132276D2" w14:textId="77777777" w:rsidR="00EA21B5"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Кроме того, необходимо указать расстояние до водных объектов, а также расположение территории проектируемых работ относительно водоохранных зон и полос.</w:t>
            </w:r>
          </w:p>
          <w:p w14:paraId="5AEA3E7C" w14:textId="0DD08246"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Необходимо предоставить карту территории (участков) с указанием расстояния от ближайшей точки участка проведения работ до водных объектов.</w:t>
            </w:r>
          </w:p>
        </w:tc>
        <w:tc>
          <w:tcPr>
            <w:tcW w:w="3250" w:type="dxa"/>
          </w:tcPr>
          <w:p w14:paraId="028C904D" w14:textId="77777777" w:rsidR="00D43F47"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lastRenderedPageBreak/>
              <w:t>Программа производственная экологического контроля будет разработана на следующем этапе получения экологического разрешения на воздействие.</w:t>
            </w:r>
          </w:p>
          <w:p w14:paraId="73E01493" w14:textId="2611490F" w:rsidR="00476E7E" w:rsidRPr="00476E7E"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 xml:space="preserve">Предложения по организации ПЭК представлены в разделе 11 Отчета. </w:t>
            </w:r>
            <w:r w:rsidR="00A87FCB">
              <w:rPr>
                <w:rFonts w:ascii="Times New Roman" w:hAnsi="Times New Roman" w:cs="Times New Roman"/>
                <w:sz w:val="24"/>
                <w:szCs w:val="24"/>
                <w:lang w:val="ru-RU"/>
              </w:rPr>
              <w:t>(стр.113)</w:t>
            </w:r>
          </w:p>
          <w:p w14:paraId="3A0D6A15" w14:textId="2AA5C5D0" w:rsidR="00476E7E" w:rsidRPr="00476E7E"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 xml:space="preserve">Предложения по организации мониторинга и контроля за состоянием атмосферного воздуха, водных ресурсов, организации экологического мониторинга почв </w:t>
            </w:r>
            <w:r w:rsidRPr="00476E7E">
              <w:rPr>
                <w:rFonts w:ascii="Times New Roman" w:hAnsi="Times New Roman" w:cs="Times New Roman"/>
                <w:sz w:val="24"/>
                <w:szCs w:val="24"/>
                <w:lang w:val="ru-RU"/>
              </w:rPr>
              <w:lastRenderedPageBreak/>
              <w:t xml:space="preserve">представлены в разделе 11. На рисунке 6 представлена карта-схема расположения контрольных точек. </w:t>
            </w:r>
          </w:p>
          <w:p w14:paraId="57A619B4" w14:textId="35AFDD50" w:rsidR="00476E7E" w:rsidRPr="00476E7E"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На рисунке 6 представлена карта</w:t>
            </w:r>
            <w:r w:rsidR="004B3A06">
              <w:rPr>
                <w:rFonts w:ascii="Times New Roman" w:hAnsi="Times New Roman" w:cs="Times New Roman"/>
                <w:sz w:val="24"/>
                <w:szCs w:val="24"/>
                <w:lang w:val="ru-RU"/>
              </w:rPr>
              <w:t>-</w:t>
            </w:r>
            <w:r w:rsidRPr="00476E7E">
              <w:rPr>
                <w:rFonts w:ascii="Times New Roman" w:hAnsi="Times New Roman" w:cs="Times New Roman"/>
                <w:sz w:val="24"/>
                <w:szCs w:val="24"/>
                <w:lang w:val="ru-RU"/>
              </w:rPr>
              <w:t xml:space="preserve">схема с расположением точек отбора проб атмосферного воздуха на границе СЗЗ Для проведения мониторинга воздействия деятельности предприятия на загрязнение атмосферного воздуха необходимо заключить договор с аккредитованной лабораторией. </w:t>
            </w:r>
          </w:p>
          <w:p w14:paraId="4E93CE7A" w14:textId="4FEC7B73" w:rsidR="00476E7E"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Более подробные сведения будут указаны в программе производственного экологического контроля.</w:t>
            </w:r>
          </w:p>
          <w:p w14:paraId="06D4A987" w14:textId="45AE0903" w:rsidR="00476E7E" w:rsidRPr="00476E7E"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 xml:space="preserve">Отчет о возможных воздействиях к рабочему проекту «Строительство </w:t>
            </w:r>
            <w:proofErr w:type="spellStart"/>
            <w:r w:rsidRPr="00476E7E">
              <w:rPr>
                <w:rFonts w:ascii="Times New Roman" w:hAnsi="Times New Roman" w:cs="Times New Roman"/>
                <w:sz w:val="24"/>
                <w:szCs w:val="24"/>
                <w:lang w:val="ru-RU"/>
              </w:rPr>
              <w:t>золотоизвлекательной</w:t>
            </w:r>
            <w:proofErr w:type="spellEnd"/>
            <w:r w:rsidRPr="00476E7E">
              <w:rPr>
                <w:rFonts w:ascii="Times New Roman" w:hAnsi="Times New Roman" w:cs="Times New Roman"/>
                <w:sz w:val="24"/>
                <w:szCs w:val="24"/>
                <w:lang w:val="ru-RU"/>
              </w:rPr>
              <w:t xml:space="preserve"> фабрики производительностью 180 000 т руды в год» был напр</w:t>
            </w:r>
            <w:r w:rsidR="004B3A06">
              <w:rPr>
                <w:rFonts w:ascii="Times New Roman" w:hAnsi="Times New Roman" w:cs="Times New Roman"/>
                <w:sz w:val="24"/>
                <w:szCs w:val="24"/>
                <w:lang w:val="ru-RU"/>
              </w:rPr>
              <w:t>а</w:t>
            </w:r>
            <w:r w:rsidRPr="00476E7E">
              <w:rPr>
                <w:rFonts w:ascii="Times New Roman" w:hAnsi="Times New Roman" w:cs="Times New Roman"/>
                <w:sz w:val="24"/>
                <w:szCs w:val="24"/>
                <w:lang w:val="ru-RU"/>
              </w:rPr>
              <w:t>влен на согласование в "Балхаш</w:t>
            </w:r>
            <w:r w:rsidR="00A87FCB">
              <w:rPr>
                <w:rFonts w:ascii="Times New Roman" w:hAnsi="Times New Roman" w:cs="Times New Roman"/>
                <w:sz w:val="24"/>
                <w:szCs w:val="24"/>
                <w:lang w:val="ru-RU"/>
              </w:rPr>
              <w:t xml:space="preserve"> </w:t>
            </w:r>
            <w:r w:rsidRPr="00476E7E">
              <w:rPr>
                <w:rFonts w:ascii="Times New Roman" w:hAnsi="Times New Roman" w:cs="Times New Roman"/>
                <w:sz w:val="24"/>
                <w:szCs w:val="24"/>
                <w:lang w:val="ru-RU"/>
              </w:rPr>
              <w:t xml:space="preserve">Алакольскую бассейновую инспекцию по регулированию, охране и использованию водных ресурсов Комитета по регулированию, охране и использованию водных ресурсов Министерства водных ресурсов и ирригации РК. </w:t>
            </w:r>
          </w:p>
          <w:p w14:paraId="676C07EA" w14:textId="1194BF9C" w:rsidR="00476E7E" w:rsidRPr="00D43F47" w:rsidRDefault="00476E7E" w:rsidP="00476E7E">
            <w:pPr>
              <w:rPr>
                <w:rFonts w:ascii="Times New Roman" w:hAnsi="Times New Roman" w:cs="Times New Roman"/>
                <w:sz w:val="24"/>
                <w:szCs w:val="24"/>
                <w:lang w:val="ru-RU"/>
              </w:rPr>
            </w:pPr>
            <w:r w:rsidRPr="00476E7E">
              <w:rPr>
                <w:rFonts w:ascii="Times New Roman" w:hAnsi="Times New Roman" w:cs="Times New Roman"/>
                <w:sz w:val="24"/>
                <w:szCs w:val="24"/>
                <w:lang w:val="ru-RU"/>
              </w:rPr>
              <w:t>Согласование представлено в приложении Н к Отчету.</w:t>
            </w:r>
          </w:p>
        </w:tc>
      </w:tr>
      <w:tr w:rsidR="00D43F47" w:rsidRPr="00D43F47" w14:paraId="4EE4C178" w14:textId="77777777" w:rsidTr="00DC5038">
        <w:tc>
          <w:tcPr>
            <w:tcW w:w="777" w:type="dxa"/>
          </w:tcPr>
          <w:p w14:paraId="4B9D7A55" w14:textId="594B198A" w:rsidR="00D43F47" w:rsidRPr="00D43F47" w:rsidRDefault="00EA21B5"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10</w:t>
            </w:r>
          </w:p>
        </w:tc>
        <w:tc>
          <w:tcPr>
            <w:tcW w:w="5318" w:type="dxa"/>
          </w:tcPr>
          <w:p w14:paraId="736AEF89" w14:textId="44A74EB6" w:rsidR="00D43F47" w:rsidRPr="00D43F47" w:rsidRDefault="00EA21B5" w:rsidP="00EA21B5">
            <w:pPr>
              <w:rPr>
                <w:rFonts w:ascii="Times New Roman" w:hAnsi="Times New Roman" w:cs="Times New Roman"/>
                <w:sz w:val="24"/>
                <w:szCs w:val="24"/>
                <w:lang w:val="ru-RU"/>
              </w:rPr>
            </w:pPr>
            <w:r w:rsidRPr="00EA21B5">
              <w:rPr>
                <w:rFonts w:ascii="Times New Roman" w:hAnsi="Times New Roman" w:cs="Times New Roman"/>
                <w:sz w:val="24"/>
                <w:szCs w:val="24"/>
                <w:lang w:val="ru-RU"/>
              </w:rPr>
              <w:t>В соответствии с п. 32 Приложения 2 к Инструкции по организации и проведению экологической оценки, утвержденной приказом Министра экологии, геологии и природных ресурсов Республики Казахстан от 30 июля 2021 года №280 (далее</w:t>
            </w:r>
            <w:r>
              <w:rPr>
                <w:rFonts w:ascii="Times New Roman" w:hAnsi="Times New Roman" w:cs="Times New Roman"/>
                <w:sz w:val="24"/>
                <w:szCs w:val="24"/>
                <w:lang w:val="ru-RU"/>
              </w:rPr>
              <w:t xml:space="preserve"> </w:t>
            </w:r>
            <w:r w:rsidRPr="00EA21B5">
              <w:rPr>
                <w:rFonts w:ascii="Times New Roman" w:hAnsi="Times New Roman" w:cs="Times New Roman"/>
                <w:sz w:val="24"/>
                <w:szCs w:val="24"/>
                <w:lang w:val="ru-RU"/>
              </w:rPr>
              <w:t xml:space="preserve">Приложение 2 к Инструкции) необходимо проведение </w:t>
            </w:r>
            <w:proofErr w:type="spellStart"/>
            <w:r w:rsidRPr="00EA21B5">
              <w:rPr>
                <w:rFonts w:ascii="Times New Roman" w:hAnsi="Times New Roman" w:cs="Times New Roman"/>
                <w:sz w:val="24"/>
                <w:szCs w:val="24"/>
                <w:lang w:val="ru-RU"/>
              </w:rPr>
              <w:t>послепроектного</w:t>
            </w:r>
            <w:proofErr w:type="spellEnd"/>
            <w:r w:rsidRPr="00EA21B5">
              <w:rPr>
                <w:rFonts w:ascii="Times New Roman" w:hAnsi="Times New Roman" w:cs="Times New Roman"/>
                <w:sz w:val="24"/>
                <w:szCs w:val="24"/>
                <w:lang w:val="ru-RU"/>
              </w:rPr>
              <w:t xml:space="preserve"> анализа в процессе реализации намечаемой деятельности с выполнением оценки возможных существенных воздействий.</w:t>
            </w:r>
          </w:p>
        </w:tc>
        <w:tc>
          <w:tcPr>
            <w:tcW w:w="3250" w:type="dxa"/>
          </w:tcPr>
          <w:p w14:paraId="687440BF" w14:textId="65BA1790" w:rsidR="00D43F47" w:rsidRPr="00D43F47" w:rsidRDefault="004B3A06" w:rsidP="004B3A06">
            <w:pPr>
              <w:rPr>
                <w:rFonts w:ascii="Times New Roman" w:hAnsi="Times New Roman" w:cs="Times New Roman"/>
                <w:sz w:val="24"/>
                <w:szCs w:val="24"/>
                <w:lang w:val="ru-RU"/>
              </w:rPr>
            </w:pPr>
            <w:r w:rsidRPr="004B3A06">
              <w:rPr>
                <w:rFonts w:ascii="Times New Roman" w:hAnsi="Times New Roman" w:cs="Times New Roman"/>
                <w:sz w:val="24"/>
                <w:szCs w:val="24"/>
                <w:lang w:val="ru-RU"/>
              </w:rPr>
              <w:t xml:space="preserve">Сведения о </w:t>
            </w:r>
            <w:proofErr w:type="spellStart"/>
            <w:r w:rsidRPr="004B3A06">
              <w:rPr>
                <w:rFonts w:ascii="Times New Roman" w:hAnsi="Times New Roman" w:cs="Times New Roman"/>
                <w:sz w:val="24"/>
                <w:szCs w:val="24"/>
                <w:lang w:val="ru-RU"/>
              </w:rPr>
              <w:t>послепроектном</w:t>
            </w:r>
            <w:proofErr w:type="spellEnd"/>
            <w:r w:rsidRPr="004B3A06">
              <w:rPr>
                <w:rFonts w:ascii="Times New Roman" w:hAnsi="Times New Roman" w:cs="Times New Roman"/>
                <w:sz w:val="24"/>
                <w:szCs w:val="24"/>
                <w:lang w:val="ru-RU"/>
              </w:rPr>
              <w:t xml:space="preserve"> анализе представлены в разделе 12 Отчета.</w:t>
            </w:r>
            <w:r w:rsidR="00A87FCB">
              <w:rPr>
                <w:rFonts w:ascii="Times New Roman" w:hAnsi="Times New Roman" w:cs="Times New Roman"/>
                <w:sz w:val="24"/>
                <w:szCs w:val="24"/>
                <w:lang w:val="ru-RU"/>
              </w:rPr>
              <w:t xml:space="preserve"> (стр.118)</w:t>
            </w:r>
          </w:p>
        </w:tc>
      </w:tr>
      <w:tr w:rsidR="00D43F47" w:rsidRPr="00D43F47" w14:paraId="1CF267A4" w14:textId="77777777" w:rsidTr="00DC5038">
        <w:tc>
          <w:tcPr>
            <w:tcW w:w="777" w:type="dxa"/>
          </w:tcPr>
          <w:p w14:paraId="38DEE984" w14:textId="773BBF51" w:rsidR="00D43F47" w:rsidRPr="00D43F47" w:rsidRDefault="004B3A06"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11</w:t>
            </w:r>
          </w:p>
        </w:tc>
        <w:tc>
          <w:tcPr>
            <w:tcW w:w="5318" w:type="dxa"/>
          </w:tcPr>
          <w:p w14:paraId="5AB14D62" w14:textId="7B0D67D2" w:rsidR="00D43F47" w:rsidRPr="00D43F47" w:rsidRDefault="00EA21B5" w:rsidP="00D460D1">
            <w:pPr>
              <w:rPr>
                <w:rFonts w:ascii="Times New Roman" w:hAnsi="Times New Roman" w:cs="Times New Roman"/>
                <w:sz w:val="24"/>
                <w:szCs w:val="24"/>
                <w:lang w:val="ru-RU"/>
              </w:rPr>
            </w:pPr>
            <w:bookmarkStart w:id="1" w:name="_Hlk190684411"/>
            <w:r w:rsidRPr="00EA21B5">
              <w:rPr>
                <w:rFonts w:ascii="Times New Roman" w:hAnsi="Times New Roman" w:cs="Times New Roman"/>
                <w:sz w:val="24"/>
                <w:szCs w:val="24"/>
                <w:lang w:val="ru-RU"/>
              </w:rPr>
              <w:t xml:space="preserve">Согласно ст. 210 Экологического кодекса Республики Казахстан в периоды </w:t>
            </w:r>
            <w:r w:rsidRPr="00EA21B5">
              <w:rPr>
                <w:rFonts w:ascii="Times New Roman" w:hAnsi="Times New Roman" w:cs="Times New Roman"/>
                <w:sz w:val="24"/>
                <w:szCs w:val="24"/>
                <w:lang w:val="ru-RU"/>
              </w:rPr>
              <w:lastRenderedPageBreak/>
              <w:t>кратковременного загрязнения атмосферного воздуха в городских и иных населенных пунктах, вызванного неблагоприятными метеорологическими условиями, юридические лица, индивидуальные предприниматели, имеющие стационарные источники выбросов в пределах соответствующих административно-территориальных единиц, обязаны соблюдать временно введенные местным исполнительным органом соответствующей административно- территориальной единицы требования по снижению выбросов</w:t>
            </w:r>
            <w:r w:rsidR="00D460D1" w:rsidRPr="00D460D1">
              <w:rPr>
                <w:rFonts w:ascii="Times New Roman" w:hAnsi="Times New Roman" w:cs="Times New Roman"/>
                <w:sz w:val="24"/>
                <w:szCs w:val="24"/>
                <w:lang w:val="ru-RU"/>
              </w:rPr>
              <w:t xml:space="preserve"> стационарных источников вплоть до частичной или полной остановки их эксплуатации</w:t>
            </w:r>
            <w:bookmarkEnd w:id="1"/>
            <w:r w:rsidR="00D460D1" w:rsidRPr="00D460D1">
              <w:rPr>
                <w:rFonts w:ascii="Times New Roman" w:hAnsi="Times New Roman" w:cs="Times New Roman"/>
                <w:sz w:val="24"/>
                <w:szCs w:val="24"/>
                <w:lang w:val="ru-RU"/>
              </w:rPr>
              <w:t>.</w:t>
            </w:r>
          </w:p>
        </w:tc>
        <w:tc>
          <w:tcPr>
            <w:tcW w:w="3250" w:type="dxa"/>
          </w:tcPr>
          <w:p w14:paraId="5EF2A009" w14:textId="4A89D3C8" w:rsidR="00D43F47" w:rsidRPr="00D43F47" w:rsidRDefault="003E0CB5" w:rsidP="005C1CA5">
            <w:pPr>
              <w:rPr>
                <w:rFonts w:ascii="Times New Roman" w:hAnsi="Times New Roman" w:cs="Times New Roman"/>
                <w:sz w:val="24"/>
                <w:szCs w:val="24"/>
                <w:lang w:val="ru-RU"/>
              </w:rPr>
            </w:pPr>
            <w:r w:rsidRPr="003E0CB5">
              <w:rPr>
                <w:rFonts w:ascii="Times New Roman" w:hAnsi="Times New Roman" w:cs="Times New Roman"/>
                <w:sz w:val="24"/>
                <w:szCs w:val="24"/>
                <w:lang w:val="ru-RU"/>
              </w:rPr>
              <w:lastRenderedPageBreak/>
              <w:t xml:space="preserve">В период эксплуатации намечаемой деятельности </w:t>
            </w:r>
            <w:r w:rsidRPr="003E0CB5">
              <w:rPr>
                <w:rFonts w:ascii="Times New Roman" w:hAnsi="Times New Roman" w:cs="Times New Roman"/>
                <w:sz w:val="24"/>
                <w:szCs w:val="24"/>
                <w:lang w:val="ru-RU"/>
              </w:rPr>
              <w:lastRenderedPageBreak/>
              <w:t>валовые выбросы составят всего 31 тонну в год, что является незначительным выбросов в атмосферу, к тому же предприятие находится за</w:t>
            </w:r>
            <w:r w:rsidR="005C1CA5">
              <w:rPr>
                <w:rFonts w:ascii="Times New Roman" w:hAnsi="Times New Roman" w:cs="Times New Roman"/>
                <w:sz w:val="24"/>
                <w:szCs w:val="24"/>
                <w:lang w:val="ru-RU"/>
              </w:rPr>
              <w:t xml:space="preserve"> </w:t>
            </w:r>
            <w:r w:rsidR="005C1CA5" w:rsidRPr="005C1CA5">
              <w:rPr>
                <w:rFonts w:ascii="Times New Roman" w:hAnsi="Times New Roman" w:cs="Times New Roman"/>
                <w:sz w:val="24"/>
                <w:szCs w:val="24"/>
                <w:lang w:val="ru-RU"/>
              </w:rPr>
              <w:t>пределами населенных пунктов на значительном расстоянии от них и не окажет значительного загрязнения атмосферного воздуха. К тому же прогнозирование НМУ в районе расположения фабрики ГРП «</w:t>
            </w:r>
            <w:proofErr w:type="spellStart"/>
            <w:r w:rsidR="005C1CA5" w:rsidRPr="005C1CA5">
              <w:rPr>
                <w:rFonts w:ascii="Times New Roman" w:hAnsi="Times New Roman" w:cs="Times New Roman"/>
                <w:sz w:val="24"/>
                <w:szCs w:val="24"/>
                <w:lang w:val="ru-RU"/>
              </w:rPr>
              <w:t>Казгидромет</w:t>
            </w:r>
            <w:proofErr w:type="spellEnd"/>
            <w:r w:rsidR="005C1CA5" w:rsidRPr="005C1CA5">
              <w:rPr>
                <w:rFonts w:ascii="Times New Roman" w:hAnsi="Times New Roman" w:cs="Times New Roman"/>
                <w:sz w:val="24"/>
                <w:szCs w:val="24"/>
                <w:lang w:val="ru-RU"/>
              </w:rPr>
              <w:t xml:space="preserve">» не осуществляется. </w:t>
            </w:r>
            <w:r w:rsidR="00A87FCB">
              <w:rPr>
                <w:rFonts w:ascii="Times New Roman" w:hAnsi="Times New Roman" w:cs="Times New Roman"/>
                <w:sz w:val="24"/>
                <w:szCs w:val="24"/>
                <w:lang w:val="ru-RU"/>
              </w:rPr>
              <w:t xml:space="preserve">(стр. </w:t>
            </w:r>
            <w:r w:rsidR="00CA435F">
              <w:rPr>
                <w:rFonts w:ascii="Times New Roman" w:hAnsi="Times New Roman" w:cs="Times New Roman"/>
                <w:sz w:val="24"/>
                <w:szCs w:val="24"/>
                <w:lang w:val="ru-RU"/>
              </w:rPr>
              <w:t>107-108</w:t>
            </w:r>
            <w:r w:rsidR="00A87FCB">
              <w:rPr>
                <w:rFonts w:ascii="Times New Roman" w:hAnsi="Times New Roman" w:cs="Times New Roman"/>
                <w:sz w:val="24"/>
                <w:szCs w:val="24"/>
                <w:lang w:val="ru-RU"/>
              </w:rPr>
              <w:t>)</w:t>
            </w:r>
            <w:r w:rsidR="005C1CA5" w:rsidRPr="005C1CA5">
              <w:rPr>
                <w:rFonts w:ascii="Times New Roman" w:hAnsi="Times New Roman" w:cs="Times New Roman"/>
                <w:sz w:val="24"/>
                <w:szCs w:val="24"/>
                <w:lang w:val="ru-RU"/>
              </w:rPr>
              <w:t xml:space="preserve"> </w:t>
            </w:r>
            <w:r w:rsidR="00A87FCB">
              <w:rPr>
                <w:rFonts w:ascii="Times New Roman" w:hAnsi="Times New Roman" w:cs="Times New Roman"/>
                <w:sz w:val="24"/>
                <w:szCs w:val="24"/>
                <w:lang w:val="ru-RU"/>
              </w:rPr>
              <w:t xml:space="preserve"> </w:t>
            </w:r>
          </w:p>
        </w:tc>
      </w:tr>
      <w:tr w:rsidR="00D43F47" w:rsidRPr="00D43F47" w14:paraId="6B40EFA9" w14:textId="77777777" w:rsidTr="00DC5038">
        <w:tc>
          <w:tcPr>
            <w:tcW w:w="777" w:type="dxa"/>
          </w:tcPr>
          <w:p w14:paraId="1A7EC769" w14:textId="68BDE7BC" w:rsidR="00D43F47" w:rsidRPr="00D43F47" w:rsidRDefault="004B3A06"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12</w:t>
            </w:r>
          </w:p>
        </w:tc>
        <w:tc>
          <w:tcPr>
            <w:tcW w:w="5318" w:type="dxa"/>
          </w:tcPr>
          <w:p w14:paraId="77271117" w14:textId="27839B1B" w:rsidR="00D460D1" w:rsidRP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Предусмотреть мониторинг за компонентами окружающей среды, а также мониторинг за РМ-2,5 и РМ-10, а также согласно пп.14 п.1 перечня загрязняющих веществ, эмиссии РМ-2,5 и РМ-10 подлежат экологическому нормированию, утвержденных приказом Министра экологии, геологии и природных ресурсов Республики Казахстан от 25 июня 2021 года №212.</w:t>
            </w:r>
          </w:p>
          <w:p w14:paraId="3071B0EF" w14:textId="77777777" w:rsidR="00D460D1" w:rsidRPr="00613F7E"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 При расчете выбросов РМ-2,5 и РМ-10 учесть рекомендации по оценки степени опасности мелкодисперсных пылевых частиц воздуха. 16 </w:t>
            </w:r>
            <w:proofErr w:type="spellStart"/>
            <w:r w:rsidRPr="00D460D1">
              <w:rPr>
                <w:rFonts w:ascii="Times New Roman" w:hAnsi="Times New Roman" w:cs="Times New Roman"/>
                <w:sz w:val="24"/>
                <w:szCs w:val="24"/>
                <w:lang w:val="ru-RU"/>
              </w:rPr>
              <w:t>Oct</w:t>
            </w:r>
            <w:proofErr w:type="spellEnd"/>
            <w:r w:rsidRPr="00D460D1">
              <w:rPr>
                <w:rFonts w:ascii="Times New Roman" w:hAnsi="Times New Roman" w:cs="Times New Roman"/>
                <w:sz w:val="24"/>
                <w:szCs w:val="24"/>
                <w:lang w:val="ru-RU"/>
              </w:rPr>
              <w:t xml:space="preserve"> 2014 УДК 661.665.628:511 Б.А. </w:t>
            </w:r>
            <w:proofErr w:type="spellStart"/>
            <w:r w:rsidRPr="00D460D1">
              <w:rPr>
                <w:rFonts w:ascii="Times New Roman" w:hAnsi="Times New Roman" w:cs="Times New Roman"/>
                <w:sz w:val="24"/>
                <w:szCs w:val="24"/>
                <w:lang w:val="ru-RU"/>
              </w:rPr>
              <w:t>Неменко</w:t>
            </w:r>
            <w:proofErr w:type="spellEnd"/>
            <w:r w:rsidRPr="00D460D1">
              <w:rPr>
                <w:rFonts w:ascii="Times New Roman" w:hAnsi="Times New Roman" w:cs="Times New Roman"/>
                <w:sz w:val="24"/>
                <w:szCs w:val="24"/>
                <w:lang w:val="ru-RU"/>
              </w:rPr>
              <w:t xml:space="preserve">, А.Д. </w:t>
            </w:r>
            <w:proofErr w:type="spellStart"/>
            <w:r w:rsidRPr="00D460D1">
              <w:rPr>
                <w:rFonts w:ascii="Times New Roman" w:hAnsi="Times New Roman" w:cs="Times New Roman"/>
                <w:sz w:val="24"/>
                <w:szCs w:val="24"/>
                <w:lang w:val="ru-RU"/>
              </w:rPr>
              <w:t>Илиясова</w:t>
            </w:r>
            <w:proofErr w:type="spellEnd"/>
            <w:r w:rsidRPr="00D460D1">
              <w:rPr>
                <w:rFonts w:ascii="Times New Roman" w:hAnsi="Times New Roman" w:cs="Times New Roman"/>
                <w:sz w:val="24"/>
                <w:szCs w:val="24"/>
                <w:lang w:val="ru-RU"/>
              </w:rPr>
              <w:t xml:space="preserve">, Г.А. </w:t>
            </w:r>
            <w:proofErr w:type="spellStart"/>
            <w:r w:rsidRPr="00D460D1">
              <w:rPr>
                <w:rFonts w:ascii="Times New Roman" w:hAnsi="Times New Roman" w:cs="Times New Roman"/>
                <w:sz w:val="24"/>
                <w:szCs w:val="24"/>
                <w:lang w:val="ru-RU"/>
              </w:rPr>
              <w:t>Арынова</w:t>
            </w:r>
            <w:proofErr w:type="spellEnd"/>
            <w:r w:rsidRPr="00D460D1">
              <w:rPr>
                <w:rFonts w:ascii="Times New Roman" w:hAnsi="Times New Roman" w:cs="Times New Roman"/>
                <w:sz w:val="24"/>
                <w:szCs w:val="24"/>
                <w:lang w:val="ru-RU"/>
              </w:rPr>
              <w:t xml:space="preserve">. Казахский национальный медицинский университет им. </w:t>
            </w:r>
            <w:proofErr w:type="gramStart"/>
            <w:r w:rsidRPr="00D460D1">
              <w:rPr>
                <w:rFonts w:ascii="Times New Roman" w:hAnsi="Times New Roman" w:cs="Times New Roman"/>
                <w:sz w:val="24"/>
                <w:szCs w:val="24"/>
                <w:lang w:val="ru-RU"/>
              </w:rPr>
              <w:t>С.Д .</w:t>
            </w:r>
            <w:proofErr w:type="gramEnd"/>
            <w:r w:rsidRPr="00D460D1">
              <w:rPr>
                <w:rFonts w:ascii="Times New Roman" w:hAnsi="Times New Roman" w:cs="Times New Roman"/>
                <w:sz w:val="24"/>
                <w:szCs w:val="24"/>
                <w:lang w:val="ru-RU"/>
              </w:rPr>
              <w:t xml:space="preserve"> </w:t>
            </w:r>
            <w:proofErr w:type="spellStart"/>
            <w:r w:rsidRPr="00D460D1">
              <w:rPr>
                <w:rFonts w:ascii="Times New Roman" w:hAnsi="Times New Roman" w:cs="Times New Roman"/>
                <w:sz w:val="24"/>
                <w:szCs w:val="24"/>
                <w:lang w:val="ru-RU"/>
              </w:rPr>
              <w:t>Асфендиярова</w:t>
            </w:r>
            <w:proofErr w:type="spellEnd"/>
            <w:r>
              <w:rPr>
                <w:rFonts w:ascii="Times New Roman" w:hAnsi="Times New Roman" w:cs="Times New Roman"/>
                <w:sz w:val="24"/>
                <w:szCs w:val="24"/>
                <w:lang w:val="ru-RU"/>
              </w:rPr>
              <w:t>.</w:t>
            </w:r>
          </w:p>
          <w:p w14:paraId="61F86EB6"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Также, необходимо предусмотреть увеличение количества </w:t>
            </w:r>
            <w:proofErr w:type="spellStart"/>
            <w:r w:rsidRPr="00D460D1">
              <w:rPr>
                <w:rFonts w:ascii="Times New Roman" w:hAnsi="Times New Roman" w:cs="Times New Roman"/>
                <w:sz w:val="24"/>
                <w:szCs w:val="24"/>
                <w:lang w:val="ru-RU"/>
              </w:rPr>
              <w:t>гидронаблюдательных</w:t>
            </w:r>
            <w:proofErr w:type="spellEnd"/>
            <w:r w:rsidRPr="00D460D1">
              <w:rPr>
                <w:rFonts w:ascii="Times New Roman" w:hAnsi="Times New Roman" w:cs="Times New Roman"/>
                <w:sz w:val="24"/>
                <w:szCs w:val="24"/>
                <w:lang w:val="ru-RU"/>
              </w:rPr>
              <w:t xml:space="preserve"> скважин– фоновую (выше потока грунтовых вод), скважины (расположенные ниже потока грунтовых вод).</w:t>
            </w:r>
          </w:p>
          <w:p w14:paraId="0CB4CFE7" w14:textId="4A9219E6"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Необходимо предусмотреть организацию системы </w:t>
            </w:r>
            <w:proofErr w:type="spellStart"/>
            <w:r w:rsidRPr="00D460D1">
              <w:rPr>
                <w:rFonts w:ascii="Times New Roman" w:hAnsi="Times New Roman" w:cs="Times New Roman"/>
                <w:sz w:val="24"/>
                <w:szCs w:val="24"/>
                <w:lang w:val="ru-RU"/>
              </w:rPr>
              <w:t>гидронаблюдательных</w:t>
            </w:r>
            <w:proofErr w:type="spellEnd"/>
            <w:r w:rsidRPr="00D460D1">
              <w:rPr>
                <w:rFonts w:ascii="Times New Roman" w:hAnsi="Times New Roman" w:cs="Times New Roman"/>
                <w:sz w:val="24"/>
                <w:szCs w:val="24"/>
                <w:lang w:val="ru-RU"/>
              </w:rPr>
              <w:t xml:space="preserve"> скважин в районе расположения прудов, хвостохранилища</w:t>
            </w:r>
          </w:p>
        </w:tc>
        <w:tc>
          <w:tcPr>
            <w:tcW w:w="3250" w:type="dxa"/>
          </w:tcPr>
          <w:p w14:paraId="0839B5ED" w14:textId="77777777" w:rsidR="00CA435F" w:rsidRDefault="00CA435F" w:rsidP="00F31604">
            <w:pPr>
              <w:rPr>
                <w:rFonts w:ascii="Times New Roman" w:hAnsi="Times New Roman" w:cs="Times New Roman"/>
                <w:sz w:val="24"/>
                <w:szCs w:val="24"/>
                <w:lang w:val="ru-RU"/>
              </w:rPr>
            </w:pPr>
          </w:p>
          <w:p w14:paraId="27D542CF" w14:textId="77777777" w:rsidR="00D43F47" w:rsidRDefault="00F31604" w:rsidP="00F31604">
            <w:pPr>
              <w:rPr>
                <w:rFonts w:ascii="Times New Roman" w:hAnsi="Times New Roman" w:cs="Times New Roman"/>
                <w:sz w:val="24"/>
                <w:szCs w:val="24"/>
                <w:lang w:val="ru-RU"/>
              </w:rPr>
            </w:pPr>
            <w:r w:rsidRPr="00F31604">
              <w:rPr>
                <w:rFonts w:ascii="Times New Roman" w:hAnsi="Times New Roman" w:cs="Times New Roman"/>
                <w:sz w:val="24"/>
                <w:szCs w:val="24"/>
                <w:lang w:val="ru-RU"/>
              </w:rPr>
              <w:t>В составе выбросов загрязняющих веществ намечаемой деятельности содержаться 2902 - Взвешенные частицы, 2907 Пыль неорганическая, содержащая двуокись кремния в %: более 70 (динас ), 2909 Пыль неорганическая, содержащая двуокись кремния в %: менее 20 (доломит, пыль цементного производства - известняк, мел, огарки, сырьевая смесь, пыль вращающихся печей, боксит).</w:t>
            </w:r>
          </w:p>
          <w:p w14:paraId="0F9892B5" w14:textId="6C35D821" w:rsidR="00C61432" w:rsidRPr="00D43F47" w:rsidRDefault="00C61432" w:rsidP="00F31604">
            <w:pPr>
              <w:rPr>
                <w:rFonts w:ascii="Times New Roman" w:hAnsi="Times New Roman" w:cs="Times New Roman"/>
                <w:sz w:val="24"/>
                <w:szCs w:val="24"/>
                <w:lang w:val="ru-RU"/>
              </w:rPr>
            </w:pPr>
            <w:r>
              <w:rPr>
                <w:rFonts w:ascii="Times New Roman" w:hAnsi="Times New Roman" w:cs="Times New Roman"/>
                <w:sz w:val="24"/>
                <w:szCs w:val="24"/>
                <w:lang w:val="ru-RU"/>
              </w:rPr>
              <w:t xml:space="preserve">Программой ПЭК при подаче материалов на получение Экологического разрешения на воздействие будет рассмотрен вопрос необходимости выполнения контроля за подземными водами. </w:t>
            </w:r>
          </w:p>
        </w:tc>
      </w:tr>
      <w:tr w:rsidR="00D43F47" w:rsidRPr="00D43F47" w14:paraId="74BA9DA3" w14:textId="77777777" w:rsidTr="00DC5038">
        <w:tc>
          <w:tcPr>
            <w:tcW w:w="777" w:type="dxa"/>
          </w:tcPr>
          <w:p w14:paraId="3537124B" w14:textId="6368276F" w:rsidR="00D43F47" w:rsidRPr="00D43F47" w:rsidRDefault="00F31604"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13</w:t>
            </w:r>
          </w:p>
        </w:tc>
        <w:tc>
          <w:tcPr>
            <w:tcW w:w="5318" w:type="dxa"/>
          </w:tcPr>
          <w:p w14:paraId="48BF0B2F" w14:textId="77777777" w:rsidR="00D460D1" w:rsidRP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В целях снижения выбросов загрязняющих веществ в атмосферу необходимо</w:t>
            </w:r>
          </w:p>
          <w:p w14:paraId="27D68CB9"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 предусмотреть следующее:</w:t>
            </w:r>
          </w:p>
          <w:p w14:paraId="1E572914"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исключения пыления с автомобильной дороги (с колес и др.) и защиты почвенных ресурсов предусмотреть дороги с организацией пылеподавления. Кроме того, предусмотреть мероприятия по пылеподавлению при выполнении земляных работ, а также в период пересыпки материалов, сырья и др.</w:t>
            </w:r>
          </w:p>
          <w:p w14:paraId="0B8C3131"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lastRenderedPageBreak/>
              <w:t>– организация пылеподавления способом орошения пылящих поверхностей</w:t>
            </w:r>
          </w:p>
          <w:p w14:paraId="0D68D4A3"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организация а/дорог для транспортировки руды, оборудования, отходов, и др. грузов вне населенных пунктов;</w:t>
            </w:r>
          </w:p>
          <w:p w14:paraId="1CC5904E" w14:textId="1C47E6AA"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 исключения выбросов углеводородов предусмотреть при наливе углеводородов (нефти, ГСМ и </w:t>
            </w:r>
            <w:proofErr w:type="spellStart"/>
            <w:r w:rsidRPr="00D460D1">
              <w:rPr>
                <w:rFonts w:ascii="Times New Roman" w:hAnsi="Times New Roman" w:cs="Times New Roman"/>
                <w:sz w:val="24"/>
                <w:szCs w:val="24"/>
                <w:lang w:val="ru-RU"/>
              </w:rPr>
              <w:t>др</w:t>
            </w:r>
            <w:proofErr w:type="spellEnd"/>
            <w:r w:rsidRPr="00D460D1">
              <w:rPr>
                <w:rFonts w:ascii="Times New Roman" w:hAnsi="Times New Roman" w:cs="Times New Roman"/>
                <w:sz w:val="24"/>
                <w:szCs w:val="24"/>
                <w:lang w:val="ru-RU"/>
              </w:rPr>
              <w:t>) в резервуары и автоцистерны методом «под слой», а также оснащение резервуаров газо-уравнительной системой в соответствии с п. 74, 75 Правил обеспечения промышленной безопасности при эксплуатации и ремонте резервуаров для нефти и нефтепродуктов, утв. Приказом Министра по чрезвычайным ситуациям Республики Казахстан от 15 июня 2021 года №286.</w:t>
            </w:r>
          </w:p>
        </w:tc>
        <w:tc>
          <w:tcPr>
            <w:tcW w:w="3250" w:type="dxa"/>
          </w:tcPr>
          <w:p w14:paraId="623DB7A2" w14:textId="5B7A2364" w:rsidR="00D43F47" w:rsidRPr="00D43F47" w:rsidRDefault="00064190" w:rsidP="00064190">
            <w:pPr>
              <w:rPr>
                <w:rFonts w:ascii="Times New Roman" w:hAnsi="Times New Roman" w:cs="Times New Roman"/>
                <w:sz w:val="24"/>
                <w:szCs w:val="24"/>
                <w:lang w:val="ru-RU"/>
              </w:rPr>
            </w:pPr>
            <w:r w:rsidRPr="00064190">
              <w:rPr>
                <w:rFonts w:ascii="Times New Roman" w:hAnsi="Times New Roman" w:cs="Times New Roman"/>
                <w:sz w:val="24"/>
                <w:szCs w:val="24"/>
                <w:lang w:val="ru-RU"/>
              </w:rPr>
              <w:lastRenderedPageBreak/>
              <w:t>Данные мероприятия предусмотрены и представлены в разделе 9 Отчета.</w:t>
            </w:r>
          </w:p>
        </w:tc>
      </w:tr>
      <w:tr w:rsidR="00D43F47" w:rsidRPr="00D43F47" w14:paraId="144780CC" w14:textId="77777777" w:rsidTr="00DC5038">
        <w:tc>
          <w:tcPr>
            <w:tcW w:w="777" w:type="dxa"/>
          </w:tcPr>
          <w:p w14:paraId="363E639C" w14:textId="62384B9B" w:rsidR="00D43F47" w:rsidRPr="00D43F47" w:rsidRDefault="00F31604"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14</w:t>
            </w:r>
          </w:p>
        </w:tc>
        <w:tc>
          <w:tcPr>
            <w:tcW w:w="5318" w:type="dxa"/>
          </w:tcPr>
          <w:p w14:paraId="12803902" w14:textId="4E6B2F18" w:rsidR="00D43F47" w:rsidRPr="00D43F47" w:rsidRDefault="00D460D1" w:rsidP="00D460D1">
            <w:pPr>
              <w:rPr>
                <w:rFonts w:ascii="Times New Roman" w:hAnsi="Times New Roman" w:cs="Times New Roman"/>
                <w:sz w:val="24"/>
                <w:szCs w:val="24"/>
                <w:lang w:val="ru-RU"/>
              </w:rPr>
            </w:pPr>
            <w:bookmarkStart w:id="2" w:name="_Hlk190725776"/>
            <w:r w:rsidRPr="00D460D1">
              <w:rPr>
                <w:rFonts w:ascii="Times New Roman" w:hAnsi="Times New Roman" w:cs="Times New Roman"/>
                <w:sz w:val="24"/>
                <w:szCs w:val="24"/>
                <w:lang w:val="ru-RU"/>
              </w:rPr>
              <w:t xml:space="preserve">Согласно п. 88 Правил обеспечения промышленной безопасности для опасных производственных объектов химической отрасли промышленности, </w:t>
            </w:r>
            <w:proofErr w:type="spellStart"/>
            <w:r w:rsidRPr="00D460D1">
              <w:rPr>
                <w:rFonts w:ascii="Times New Roman" w:hAnsi="Times New Roman" w:cs="Times New Roman"/>
                <w:sz w:val="24"/>
                <w:szCs w:val="24"/>
                <w:lang w:val="ru-RU"/>
              </w:rPr>
              <w:t>утвержд</w:t>
            </w:r>
            <w:proofErr w:type="spellEnd"/>
            <w:r w:rsidRPr="00D460D1">
              <w:rPr>
                <w:rFonts w:ascii="Times New Roman" w:hAnsi="Times New Roman" w:cs="Times New Roman"/>
                <w:sz w:val="24"/>
                <w:szCs w:val="24"/>
                <w:lang w:val="ru-RU"/>
              </w:rPr>
              <w:t xml:space="preserve"> приказом Министра по инвестициям и развитию Республики Казахстан от 30 декабря 2014 года №345 местные вентиляционные системы, удаляющие вредные вещества 1-го и 2-го классов опасности, должны быть сблокированы с пусковым устройством технологического оборудования, включаются одновременно с включением оборудования и выключаются не ранее чем через 3 минуты после прекращения работы на этом оборудовании. Местные вытяжные установки, не сблокированные с технологическим оборудованием, включаются за 3-5 минут до начала работы технологического оборудования и выключаются через 3-5 минут после окончания работы. Необходимо предусмотреть указанные требования</w:t>
            </w:r>
            <w:bookmarkEnd w:id="2"/>
            <w:r w:rsidRPr="00D460D1">
              <w:rPr>
                <w:rFonts w:ascii="Times New Roman" w:hAnsi="Times New Roman" w:cs="Times New Roman"/>
                <w:sz w:val="24"/>
                <w:szCs w:val="24"/>
                <w:lang w:val="ru-RU"/>
              </w:rPr>
              <w:t>.</w:t>
            </w:r>
          </w:p>
        </w:tc>
        <w:tc>
          <w:tcPr>
            <w:tcW w:w="3250" w:type="dxa"/>
          </w:tcPr>
          <w:p w14:paraId="5C17B354" w14:textId="1C0C210F" w:rsidR="00D43F47" w:rsidRPr="00D43F47" w:rsidRDefault="00064190" w:rsidP="00064190">
            <w:pPr>
              <w:rPr>
                <w:rFonts w:ascii="Times New Roman" w:hAnsi="Times New Roman" w:cs="Times New Roman"/>
                <w:sz w:val="24"/>
                <w:szCs w:val="24"/>
                <w:lang w:val="ru-RU"/>
              </w:rPr>
            </w:pPr>
            <w:r w:rsidRPr="00064190">
              <w:rPr>
                <w:rFonts w:ascii="Times New Roman" w:hAnsi="Times New Roman" w:cs="Times New Roman"/>
                <w:sz w:val="24"/>
                <w:szCs w:val="24"/>
                <w:lang w:val="ru-RU"/>
              </w:rPr>
              <w:t>Требования предусмотрены в Отчете</w:t>
            </w:r>
            <w:r w:rsidR="00262834">
              <w:rPr>
                <w:rFonts w:ascii="Times New Roman" w:hAnsi="Times New Roman" w:cs="Times New Roman"/>
                <w:sz w:val="24"/>
                <w:szCs w:val="24"/>
                <w:lang w:val="ru-RU"/>
              </w:rPr>
              <w:t xml:space="preserve"> на стр.107</w:t>
            </w:r>
          </w:p>
        </w:tc>
      </w:tr>
      <w:tr w:rsidR="00D43F47" w:rsidRPr="00D43F47" w14:paraId="53BC5D7C" w14:textId="77777777" w:rsidTr="00DC5038">
        <w:tc>
          <w:tcPr>
            <w:tcW w:w="777" w:type="dxa"/>
          </w:tcPr>
          <w:p w14:paraId="1624DF70" w14:textId="7760EBD3" w:rsidR="00D43F47" w:rsidRPr="00D43F47" w:rsidRDefault="00F31604"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15</w:t>
            </w:r>
          </w:p>
        </w:tc>
        <w:tc>
          <w:tcPr>
            <w:tcW w:w="5318" w:type="dxa"/>
          </w:tcPr>
          <w:p w14:paraId="1F9C908D" w14:textId="3858E879" w:rsidR="00D43F47" w:rsidRPr="00D43F47" w:rsidRDefault="00D460D1" w:rsidP="00D460D1">
            <w:pPr>
              <w:rPr>
                <w:rFonts w:ascii="Times New Roman" w:hAnsi="Times New Roman" w:cs="Times New Roman"/>
                <w:sz w:val="24"/>
                <w:szCs w:val="24"/>
                <w:lang w:val="ru-RU"/>
              </w:rPr>
            </w:pPr>
            <w:bookmarkStart w:id="3" w:name="_Hlk190726378"/>
            <w:r w:rsidRPr="00D460D1">
              <w:rPr>
                <w:rFonts w:ascii="Times New Roman" w:hAnsi="Times New Roman" w:cs="Times New Roman"/>
                <w:sz w:val="24"/>
                <w:szCs w:val="24"/>
                <w:lang w:val="ru-RU"/>
              </w:rPr>
              <w:t>Необходимо соблюдать требования п. 137 Правил обеспечения промышленной</w:t>
            </w:r>
            <w:r>
              <w:rPr>
                <w:rFonts w:ascii="Times New Roman" w:hAnsi="Times New Roman" w:cs="Times New Roman"/>
                <w:sz w:val="24"/>
                <w:szCs w:val="24"/>
                <w:lang w:val="ru-RU"/>
              </w:rPr>
              <w:t xml:space="preserve"> б</w:t>
            </w:r>
            <w:r w:rsidRPr="00D460D1">
              <w:rPr>
                <w:rFonts w:ascii="Times New Roman" w:hAnsi="Times New Roman" w:cs="Times New Roman"/>
                <w:sz w:val="24"/>
                <w:szCs w:val="24"/>
                <w:lang w:val="ru-RU"/>
              </w:rPr>
              <w:t>езопасности</w:t>
            </w:r>
            <w:r>
              <w:rPr>
                <w:rFonts w:ascii="Times New Roman" w:hAnsi="Times New Roman" w:cs="Times New Roman"/>
                <w:sz w:val="24"/>
                <w:szCs w:val="24"/>
                <w:lang w:val="ru-RU"/>
              </w:rPr>
              <w:t xml:space="preserve"> для </w:t>
            </w:r>
            <w:r w:rsidRPr="00D460D1">
              <w:rPr>
                <w:rFonts w:ascii="Times New Roman" w:hAnsi="Times New Roman" w:cs="Times New Roman"/>
                <w:sz w:val="24"/>
                <w:szCs w:val="24"/>
                <w:lang w:val="ru-RU"/>
              </w:rPr>
              <w:t xml:space="preserve">опасных производственных объектов химической отрасли промышленности, </w:t>
            </w:r>
            <w:proofErr w:type="spellStart"/>
            <w:r w:rsidRPr="00D460D1">
              <w:rPr>
                <w:rFonts w:ascii="Times New Roman" w:hAnsi="Times New Roman" w:cs="Times New Roman"/>
                <w:sz w:val="24"/>
                <w:szCs w:val="24"/>
                <w:lang w:val="ru-RU"/>
              </w:rPr>
              <w:t>утвержд</w:t>
            </w:r>
            <w:proofErr w:type="spellEnd"/>
            <w:r w:rsidRPr="00D460D1">
              <w:rPr>
                <w:rFonts w:ascii="Times New Roman" w:hAnsi="Times New Roman" w:cs="Times New Roman"/>
                <w:sz w:val="24"/>
                <w:szCs w:val="24"/>
                <w:lang w:val="ru-RU"/>
              </w:rPr>
              <w:t>. приказом Министра по инвестициям и развитию Республики Казахстан от 30 декабря 2014 года №345– на случай прорыва кислоты и кислой воды через сальники центробежных насосов, под сальниками устанавливают поддоны или лотки с отводами, выполненные из коррозионностойких материалов. Сбор загрязненных стоков осуществляется в приемные сборники (зумпфы). Кроме того, необходимо предусмотреть аварийные резервуары для сбора химических жидкостей на случай аварийных ситуаций</w:t>
            </w:r>
            <w:bookmarkEnd w:id="3"/>
          </w:p>
        </w:tc>
        <w:tc>
          <w:tcPr>
            <w:tcW w:w="3250" w:type="dxa"/>
          </w:tcPr>
          <w:p w14:paraId="546221ED" w14:textId="2F8A20CB" w:rsidR="00D43F47" w:rsidRPr="00D43F47" w:rsidRDefault="00064190" w:rsidP="00064190">
            <w:pPr>
              <w:rPr>
                <w:rFonts w:ascii="Times New Roman" w:hAnsi="Times New Roman" w:cs="Times New Roman"/>
                <w:sz w:val="24"/>
                <w:szCs w:val="24"/>
                <w:lang w:val="ru-RU"/>
              </w:rPr>
            </w:pPr>
            <w:r w:rsidRPr="00064190">
              <w:rPr>
                <w:rFonts w:ascii="Times New Roman" w:hAnsi="Times New Roman" w:cs="Times New Roman"/>
                <w:sz w:val="24"/>
                <w:szCs w:val="24"/>
                <w:lang w:val="ru-RU"/>
              </w:rPr>
              <w:t xml:space="preserve">Данные требования учтены в проекте и в </w:t>
            </w:r>
            <w:proofErr w:type="gramStart"/>
            <w:r w:rsidRPr="00064190">
              <w:rPr>
                <w:rFonts w:ascii="Times New Roman" w:hAnsi="Times New Roman" w:cs="Times New Roman"/>
                <w:sz w:val="24"/>
                <w:szCs w:val="24"/>
                <w:lang w:val="ru-RU"/>
              </w:rPr>
              <w:t>Отчете.</w:t>
            </w:r>
            <w:r w:rsidR="00262834">
              <w:rPr>
                <w:rFonts w:ascii="Times New Roman" w:hAnsi="Times New Roman" w:cs="Times New Roman"/>
                <w:sz w:val="24"/>
                <w:szCs w:val="24"/>
                <w:lang w:val="ru-RU"/>
              </w:rPr>
              <w:t>(</w:t>
            </w:r>
            <w:proofErr w:type="gramEnd"/>
            <w:r w:rsidR="00262834">
              <w:rPr>
                <w:rFonts w:ascii="Times New Roman" w:hAnsi="Times New Roman" w:cs="Times New Roman"/>
                <w:sz w:val="24"/>
                <w:szCs w:val="24"/>
                <w:lang w:val="ru-RU"/>
              </w:rPr>
              <w:t>стр.110)</w:t>
            </w:r>
          </w:p>
        </w:tc>
      </w:tr>
      <w:tr w:rsidR="00D43F47" w:rsidRPr="00D43F47" w14:paraId="7D10970C" w14:textId="77777777" w:rsidTr="00DC5038">
        <w:tc>
          <w:tcPr>
            <w:tcW w:w="777" w:type="dxa"/>
          </w:tcPr>
          <w:p w14:paraId="7C5B3675" w14:textId="34B9CB8D" w:rsidR="00D43F47" w:rsidRPr="00D43F47" w:rsidRDefault="00F31604"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16</w:t>
            </w:r>
          </w:p>
        </w:tc>
        <w:tc>
          <w:tcPr>
            <w:tcW w:w="5318" w:type="dxa"/>
          </w:tcPr>
          <w:p w14:paraId="6B2865AC"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Строительство и обустройство повлечёт строительство или обустройство других объектов (трубопроводов, дорог, линий связи, иных объектов), способных оказать воздействие на окружающую среду. Необходимо предусмотреть строительство линий электроснабжения (ЛЭП) с </w:t>
            </w:r>
            <w:proofErr w:type="spellStart"/>
            <w:r w:rsidRPr="00D460D1">
              <w:rPr>
                <w:rFonts w:ascii="Times New Roman" w:hAnsi="Times New Roman" w:cs="Times New Roman"/>
                <w:sz w:val="24"/>
                <w:szCs w:val="24"/>
                <w:lang w:val="ru-RU"/>
              </w:rPr>
              <w:t>птицезащитными</w:t>
            </w:r>
            <w:proofErr w:type="spellEnd"/>
            <w:r w:rsidRPr="00D460D1">
              <w:rPr>
                <w:rFonts w:ascii="Times New Roman" w:hAnsi="Times New Roman" w:cs="Times New Roman"/>
                <w:sz w:val="24"/>
                <w:szCs w:val="24"/>
                <w:lang w:val="ru-RU"/>
              </w:rPr>
              <w:t xml:space="preserve"> устройствами ввиду возможного залета и обитания птиц в соответствии со ст. 246 Экологического Кодекса РК (далее – Кодекса).</w:t>
            </w:r>
            <w:r>
              <w:rPr>
                <w:rFonts w:ascii="Times New Roman" w:hAnsi="Times New Roman" w:cs="Times New Roman"/>
                <w:sz w:val="24"/>
                <w:szCs w:val="24"/>
                <w:lang w:val="ru-RU"/>
              </w:rPr>
              <w:t xml:space="preserve"> </w:t>
            </w:r>
            <w:r w:rsidRPr="00D460D1">
              <w:rPr>
                <w:rFonts w:ascii="Times New Roman" w:hAnsi="Times New Roman" w:cs="Times New Roman"/>
                <w:sz w:val="24"/>
                <w:szCs w:val="24"/>
                <w:lang w:val="ru-RU"/>
              </w:rPr>
              <w:t xml:space="preserve">Кроме того, на рассматриваемой территории встречаются краснокнижные виды животных и птиц. </w:t>
            </w:r>
          </w:p>
          <w:p w14:paraId="5E50DB72"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В соответствии со ст. 17 Закона «Об охране, воспроизводстве и использовании животного мира» должны предусматриваться и осуществляться мероприятия по сохранению среды обитания и условий размножения объектов животного мира, путей миграции и мест концентрации животных, а также обеспечиваться неприкосновенность участков, представляющих особую ценность в качестве среды обитания диких животных. Согласно п. 1 ст. 12 Закона деятельность, которая влияет или может повлиять на состояние животного мира, среду обитания, условия размножения и пути миграции животных, должна осуществляться с соблюдением требований, в том числе экологических, обеспечивающих сохранность и воспроизводство животного мира, среды его обитания и компенсацию наносимого и нанесенного вреда, в том числе и неизбежного. Также согласно </w:t>
            </w:r>
            <w:proofErr w:type="spellStart"/>
            <w:r w:rsidRPr="00D460D1">
              <w:rPr>
                <w:rFonts w:ascii="Times New Roman" w:hAnsi="Times New Roman" w:cs="Times New Roman"/>
                <w:sz w:val="24"/>
                <w:szCs w:val="24"/>
                <w:lang w:val="ru-RU"/>
              </w:rPr>
              <w:t>пп</w:t>
            </w:r>
            <w:proofErr w:type="spellEnd"/>
            <w:r w:rsidRPr="00D460D1">
              <w:rPr>
                <w:rFonts w:ascii="Times New Roman" w:hAnsi="Times New Roman" w:cs="Times New Roman"/>
                <w:sz w:val="24"/>
                <w:szCs w:val="24"/>
                <w:lang w:val="ru-RU"/>
              </w:rPr>
              <w:t xml:space="preserve">. 1 п. 3 ст. 17 Закона субъекты, осуществляющие хозяйственную и иную деятельность, указанную в п. 1 и 2 настоящей статьи, обязаны: по согласованию с уполномоченным органом при разработке технико-экономического обоснования и проектно-сметной документации предусматривать средства для осуществления мероприятий по обеспечению соблюдения требований </w:t>
            </w:r>
            <w:proofErr w:type="spellStart"/>
            <w:r w:rsidRPr="00D460D1">
              <w:rPr>
                <w:rFonts w:ascii="Times New Roman" w:hAnsi="Times New Roman" w:cs="Times New Roman"/>
                <w:sz w:val="24"/>
                <w:szCs w:val="24"/>
                <w:lang w:val="ru-RU"/>
              </w:rPr>
              <w:t>пп</w:t>
            </w:r>
            <w:proofErr w:type="spellEnd"/>
            <w:r w:rsidRPr="00D460D1">
              <w:rPr>
                <w:rFonts w:ascii="Times New Roman" w:hAnsi="Times New Roman" w:cs="Times New Roman"/>
                <w:sz w:val="24"/>
                <w:szCs w:val="24"/>
                <w:lang w:val="ru-RU"/>
              </w:rPr>
              <w:t>. 5 п. 2 ст. 12 Закона.</w:t>
            </w:r>
          </w:p>
          <w:p w14:paraId="17E4A7AE" w14:textId="5F83CCB3" w:rsidR="00D460D1" w:rsidRP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Необходимо определить участки с местообитанием краснокнижных животных и растений в целях исключения ведения строительных работ.</w:t>
            </w:r>
          </w:p>
          <w:p w14:paraId="209545E4" w14:textId="5EFF9E3F" w:rsidR="00D460D1" w:rsidRP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Разработать мероприятия по сохранению местообитания и популяции этих видов с компенсацией потерь по биоразнообразию в соответствии с п. 2 ст. 240, п. 2 </w:t>
            </w:r>
            <w:proofErr w:type="spellStart"/>
            <w:r w:rsidRPr="00D460D1">
              <w:rPr>
                <w:rFonts w:ascii="Times New Roman" w:hAnsi="Times New Roman" w:cs="Times New Roman"/>
                <w:sz w:val="24"/>
                <w:szCs w:val="24"/>
                <w:lang w:val="ru-RU"/>
              </w:rPr>
              <w:t>ст</w:t>
            </w:r>
            <w:proofErr w:type="spellEnd"/>
            <w:r w:rsidRPr="00D460D1">
              <w:rPr>
                <w:rFonts w:ascii="Times New Roman" w:hAnsi="Times New Roman" w:cs="Times New Roman"/>
                <w:sz w:val="24"/>
                <w:szCs w:val="24"/>
                <w:lang w:val="ru-RU"/>
              </w:rPr>
              <w:t xml:space="preserve"> 241 Кодекса, на основании п. 13 Приложения 2 Инструкции.</w:t>
            </w:r>
          </w:p>
          <w:p w14:paraId="2FD44F38" w14:textId="0F66BE11" w:rsidR="00D460D1" w:rsidRP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Кроме того, осуществлять мониторинг и контроль за состоянием компонентов </w:t>
            </w:r>
            <w:r w:rsidRPr="00D460D1">
              <w:rPr>
                <w:rFonts w:ascii="Times New Roman" w:hAnsi="Times New Roman" w:cs="Times New Roman"/>
                <w:sz w:val="24"/>
                <w:szCs w:val="24"/>
                <w:lang w:val="ru-RU"/>
              </w:rPr>
              <w:lastRenderedPageBreak/>
              <w:t xml:space="preserve">окружающей среды, включая местообитания краснокнижных видов животных и птиц с организацией </w:t>
            </w:r>
            <w:proofErr w:type="spellStart"/>
            <w:r w:rsidRPr="00D460D1">
              <w:rPr>
                <w:rFonts w:ascii="Times New Roman" w:hAnsi="Times New Roman" w:cs="Times New Roman"/>
                <w:sz w:val="24"/>
                <w:szCs w:val="24"/>
                <w:lang w:val="ru-RU"/>
              </w:rPr>
              <w:t>экоплощадок</w:t>
            </w:r>
            <w:proofErr w:type="spellEnd"/>
            <w:r w:rsidRPr="00D460D1">
              <w:rPr>
                <w:rFonts w:ascii="Times New Roman" w:hAnsi="Times New Roman" w:cs="Times New Roman"/>
                <w:sz w:val="24"/>
                <w:szCs w:val="24"/>
                <w:lang w:val="ru-RU"/>
              </w:rPr>
              <w:t>.</w:t>
            </w:r>
          </w:p>
          <w:p w14:paraId="3CCD561B"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Определить участки с местообитанием и произрастанием краснокнижных видов флоры и фауны в целях исключения ведения строительных работ. Разработать мероприятия по сохранению местообитания и популяции с компенсацией потерь по биоразнообразию. Осуществлять мониторинг и контроль за состоянием местообитания краснокнижных видов животных и птиц, а также растений.</w:t>
            </w:r>
          </w:p>
          <w:p w14:paraId="7264E451"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Также необходимо проведение:</w:t>
            </w:r>
          </w:p>
          <w:p w14:paraId="18B5E538"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необходимо проведение экспертной оценки флоры и фауны на территории намечаемой деятельности</w:t>
            </w:r>
          </w:p>
          <w:p w14:paraId="220FB036"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в случае обнаружения редких видов на территории намечаемой деятельности приостановить работы на соответствующем участке и сообщить об этом уполномоченному органу и предусмотреть мониторинг обнаруженных охраняемых и редких видов фауны;</w:t>
            </w:r>
          </w:p>
          <w:p w14:paraId="2AB97CA0"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пересадка редких и охраняемых видов растений в случае их обнаружения, по решению уполномоченного органа;</w:t>
            </w:r>
          </w:p>
          <w:p w14:paraId="3D350767" w14:textId="5D5CF9B6"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 в случае произрастания видов растений, занесенных в Красную Книгу РК, необходимо провести выкопку подземных частей растений (в случае их обнаружения) тюльпана </w:t>
            </w:r>
            <w:proofErr w:type="spellStart"/>
            <w:r w:rsidRPr="00D460D1">
              <w:rPr>
                <w:rFonts w:ascii="Times New Roman" w:hAnsi="Times New Roman" w:cs="Times New Roman"/>
                <w:sz w:val="24"/>
                <w:szCs w:val="24"/>
                <w:lang w:val="ru-RU"/>
              </w:rPr>
              <w:t>двухцветкового</w:t>
            </w:r>
            <w:proofErr w:type="spellEnd"/>
            <w:r w:rsidRPr="00D460D1">
              <w:rPr>
                <w:rFonts w:ascii="Times New Roman" w:hAnsi="Times New Roman" w:cs="Times New Roman"/>
                <w:sz w:val="24"/>
                <w:szCs w:val="24"/>
                <w:lang w:val="ru-RU"/>
              </w:rPr>
              <w:t>, прострела раскрытого, адониса волжского, шампиньона табличный, тюльпана Шренка, лилии кудреватой, прострела раскрытого, пиона степного, волчеягодника алтайского и др. для пересадки либо в специально организованный питомник (все эти виды являются декоративными и ценными лекарственными) либо для пересадки в подходящие биотопы на близ лежащие участки, которые входят в границы землеотвода, но не будут затронуты строительными работами.</w:t>
            </w:r>
          </w:p>
          <w:p w14:paraId="2A6C1C0D"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xml:space="preserve">– предварительный сбор семян с тех особей редких видов, которые будут уничтожены при строительстве, с дальнейшим посевом их на подходящих участках либо передачей на хранение, обмен либо для выращивания и изучения в фонды Института ботаники и </w:t>
            </w:r>
            <w:proofErr w:type="spellStart"/>
            <w:r w:rsidRPr="00D460D1">
              <w:rPr>
                <w:rFonts w:ascii="Times New Roman" w:hAnsi="Times New Roman" w:cs="Times New Roman"/>
                <w:sz w:val="24"/>
                <w:szCs w:val="24"/>
                <w:lang w:val="ru-RU"/>
              </w:rPr>
              <w:t>фитоинтродукции</w:t>
            </w:r>
            <w:proofErr w:type="spellEnd"/>
            <w:r w:rsidRPr="00D460D1">
              <w:rPr>
                <w:rFonts w:ascii="Times New Roman" w:hAnsi="Times New Roman" w:cs="Times New Roman"/>
                <w:sz w:val="24"/>
                <w:szCs w:val="24"/>
                <w:lang w:val="ru-RU"/>
              </w:rPr>
              <w:t xml:space="preserve"> и его филиалы Институт биологии и биотехнологии растений;</w:t>
            </w:r>
          </w:p>
          <w:p w14:paraId="52453398" w14:textId="52E4B121"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 использовать семена при рекультивации участка после окончания работ;</w:t>
            </w:r>
          </w:p>
        </w:tc>
        <w:tc>
          <w:tcPr>
            <w:tcW w:w="3250" w:type="dxa"/>
          </w:tcPr>
          <w:p w14:paraId="43D92942" w14:textId="11EDE91E" w:rsidR="00D43F47" w:rsidRPr="00D43F47" w:rsidRDefault="00064190" w:rsidP="00064190">
            <w:pPr>
              <w:rPr>
                <w:rFonts w:ascii="Times New Roman" w:hAnsi="Times New Roman" w:cs="Times New Roman"/>
                <w:sz w:val="24"/>
                <w:szCs w:val="24"/>
                <w:lang w:val="ru-RU"/>
              </w:rPr>
            </w:pPr>
            <w:r w:rsidRPr="00064190">
              <w:rPr>
                <w:rFonts w:ascii="Times New Roman" w:hAnsi="Times New Roman" w:cs="Times New Roman"/>
                <w:sz w:val="24"/>
                <w:szCs w:val="24"/>
                <w:lang w:val="ru-RU"/>
              </w:rPr>
              <w:lastRenderedPageBreak/>
              <w:t xml:space="preserve">Мероприятие по строительству линий электроснабжения (ЛЭП) с </w:t>
            </w:r>
            <w:proofErr w:type="spellStart"/>
            <w:r w:rsidRPr="00064190">
              <w:rPr>
                <w:rFonts w:ascii="Times New Roman" w:hAnsi="Times New Roman" w:cs="Times New Roman"/>
                <w:sz w:val="24"/>
                <w:szCs w:val="24"/>
                <w:lang w:val="ru-RU"/>
              </w:rPr>
              <w:t>птицезащитными</w:t>
            </w:r>
            <w:proofErr w:type="spellEnd"/>
            <w:r w:rsidRPr="00064190">
              <w:rPr>
                <w:rFonts w:ascii="Times New Roman" w:hAnsi="Times New Roman" w:cs="Times New Roman"/>
                <w:sz w:val="24"/>
                <w:szCs w:val="24"/>
                <w:lang w:val="ru-RU"/>
              </w:rPr>
              <w:t xml:space="preserve"> устройствами предусмотрено, представлено в разделе 9.4 Отчета. По данным РГКП «ПО </w:t>
            </w:r>
            <w:proofErr w:type="spellStart"/>
            <w:r w:rsidRPr="00064190">
              <w:rPr>
                <w:rFonts w:ascii="Times New Roman" w:hAnsi="Times New Roman" w:cs="Times New Roman"/>
                <w:sz w:val="24"/>
                <w:szCs w:val="24"/>
                <w:lang w:val="ru-RU"/>
              </w:rPr>
              <w:t>Охотзоопром</w:t>
            </w:r>
            <w:proofErr w:type="spellEnd"/>
            <w:r w:rsidRPr="00064190">
              <w:rPr>
                <w:rFonts w:ascii="Times New Roman" w:hAnsi="Times New Roman" w:cs="Times New Roman"/>
                <w:sz w:val="24"/>
                <w:szCs w:val="24"/>
                <w:lang w:val="ru-RU"/>
              </w:rPr>
              <w:t xml:space="preserve">» (исх.№ 13-12/1550 от 16.10.2024 года) на территории расположения намечаемой деятельности места обитания и пути миграции редких и находящихся под угрозой исчезновения видов диких копытных не отмечены. Письмо представлено в приложении </w:t>
            </w:r>
            <w:r w:rsidRPr="00064190">
              <w:rPr>
                <w:rFonts w:ascii="Times New Roman" w:hAnsi="Times New Roman" w:cs="Times New Roman"/>
                <w:sz w:val="24"/>
                <w:szCs w:val="24"/>
                <w:highlight w:val="yellow"/>
                <w:lang w:val="ru-RU"/>
              </w:rPr>
              <w:t>Д</w:t>
            </w:r>
            <w:r w:rsidRPr="00064190">
              <w:rPr>
                <w:rFonts w:ascii="Times New Roman" w:hAnsi="Times New Roman" w:cs="Times New Roman"/>
                <w:sz w:val="24"/>
                <w:szCs w:val="24"/>
                <w:lang w:val="ru-RU"/>
              </w:rPr>
              <w:t xml:space="preserve"> Отчета.</w:t>
            </w:r>
          </w:p>
        </w:tc>
      </w:tr>
      <w:tr w:rsidR="00D43F47" w:rsidRPr="00D43F47" w14:paraId="24ADB2C0" w14:textId="77777777" w:rsidTr="00DC5038">
        <w:tc>
          <w:tcPr>
            <w:tcW w:w="777" w:type="dxa"/>
          </w:tcPr>
          <w:p w14:paraId="007FB1E8" w14:textId="524980CE" w:rsidR="00D43F47" w:rsidRPr="00D43F47" w:rsidRDefault="00D460D1"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17</w:t>
            </w:r>
          </w:p>
        </w:tc>
        <w:tc>
          <w:tcPr>
            <w:tcW w:w="5318" w:type="dxa"/>
          </w:tcPr>
          <w:p w14:paraId="3DD8BF36" w14:textId="1226809E"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Необходимо исключить риск наложения территории объекта на особо охраняемые</w:t>
            </w:r>
            <w:r w:rsidR="00E503BD">
              <w:rPr>
                <w:rFonts w:ascii="Times New Roman" w:hAnsi="Times New Roman" w:cs="Times New Roman"/>
                <w:sz w:val="24"/>
                <w:szCs w:val="24"/>
                <w:lang w:val="ru-RU"/>
              </w:rPr>
              <w:t xml:space="preserve"> </w:t>
            </w:r>
            <w:r w:rsidRPr="00D460D1">
              <w:rPr>
                <w:rFonts w:ascii="Times New Roman" w:hAnsi="Times New Roman" w:cs="Times New Roman"/>
                <w:sz w:val="24"/>
                <w:szCs w:val="24"/>
                <w:lang w:val="ru-RU"/>
              </w:rPr>
              <w:t>природные территории.</w:t>
            </w:r>
          </w:p>
        </w:tc>
        <w:tc>
          <w:tcPr>
            <w:tcW w:w="3250" w:type="dxa"/>
          </w:tcPr>
          <w:p w14:paraId="3F2C61B8" w14:textId="751A6058" w:rsidR="00D43F47" w:rsidRPr="00D43F47" w:rsidRDefault="00064190" w:rsidP="00064190">
            <w:pPr>
              <w:rPr>
                <w:rFonts w:ascii="Times New Roman" w:hAnsi="Times New Roman" w:cs="Times New Roman"/>
                <w:sz w:val="24"/>
                <w:szCs w:val="24"/>
                <w:lang w:val="ru-RU"/>
              </w:rPr>
            </w:pPr>
            <w:r w:rsidRPr="00064190">
              <w:rPr>
                <w:rFonts w:ascii="Times New Roman" w:hAnsi="Times New Roman" w:cs="Times New Roman"/>
                <w:sz w:val="24"/>
                <w:szCs w:val="24"/>
                <w:lang w:val="ru-RU"/>
              </w:rPr>
              <w:t>По данным областной территориальной инспекции лесного хозяйства и животного</w:t>
            </w:r>
            <w:r>
              <w:rPr>
                <w:rFonts w:ascii="Times New Roman" w:hAnsi="Times New Roman" w:cs="Times New Roman"/>
                <w:sz w:val="24"/>
                <w:szCs w:val="24"/>
                <w:lang w:val="ru-RU"/>
              </w:rPr>
              <w:t xml:space="preserve"> </w:t>
            </w:r>
            <w:r w:rsidRPr="00064190">
              <w:rPr>
                <w:rFonts w:ascii="Times New Roman" w:hAnsi="Times New Roman" w:cs="Times New Roman"/>
                <w:sz w:val="24"/>
                <w:szCs w:val="24"/>
                <w:lang w:val="ru-RU"/>
              </w:rPr>
              <w:t xml:space="preserve">мира по области </w:t>
            </w:r>
            <w:proofErr w:type="spellStart"/>
            <w:r w:rsidRPr="00064190">
              <w:rPr>
                <w:rFonts w:ascii="Times New Roman" w:hAnsi="Times New Roman" w:cs="Times New Roman"/>
                <w:sz w:val="24"/>
                <w:szCs w:val="24"/>
                <w:lang w:val="ru-RU"/>
              </w:rPr>
              <w:t>Жетісу</w:t>
            </w:r>
            <w:proofErr w:type="spellEnd"/>
            <w:r>
              <w:rPr>
                <w:rFonts w:ascii="Times New Roman" w:hAnsi="Times New Roman" w:cs="Times New Roman"/>
                <w:sz w:val="24"/>
                <w:szCs w:val="24"/>
                <w:lang w:val="ru-RU"/>
              </w:rPr>
              <w:t>.</w:t>
            </w:r>
            <w:r w:rsidRPr="00064190">
              <w:rPr>
                <w:rFonts w:ascii="Times New Roman" w:hAnsi="Times New Roman" w:cs="Times New Roman"/>
                <w:sz w:val="24"/>
                <w:szCs w:val="24"/>
                <w:lang w:val="ru-RU"/>
              </w:rPr>
              <w:t xml:space="preserve"> Проектируемый участок к землям государственного лесного фонда и к особо охраняемым природным территориям не относится. По сообщению РГКП «ПО </w:t>
            </w:r>
            <w:proofErr w:type="spellStart"/>
            <w:r w:rsidRPr="00064190">
              <w:rPr>
                <w:rFonts w:ascii="Times New Roman" w:hAnsi="Times New Roman" w:cs="Times New Roman"/>
                <w:sz w:val="24"/>
                <w:szCs w:val="24"/>
                <w:lang w:val="ru-RU"/>
              </w:rPr>
              <w:t>Охотзоопром</w:t>
            </w:r>
            <w:proofErr w:type="spellEnd"/>
            <w:r w:rsidRPr="00064190">
              <w:rPr>
                <w:rFonts w:ascii="Times New Roman" w:hAnsi="Times New Roman" w:cs="Times New Roman"/>
                <w:sz w:val="24"/>
                <w:szCs w:val="24"/>
                <w:lang w:val="ru-RU"/>
              </w:rPr>
              <w:t>» (исх.№ 13-12/1550 от 16.10.2024 года) на указанной территории места обитания и пути миграции редких и находящихся под угрозой исчезновения видов диких копытных не отмечены. Сведения о произрастании на проектируемом участке редких и находящихся под угрозой исчезновения видов растений в Инспекции отсутствуют. Письмо представлено в приложении Д Отчета.</w:t>
            </w:r>
          </w:p>
        </w:tc>
      </w:tr>
      <w:tr w:rsidR="00D43F47" w:rsidRPr="00D43F47" w14:paraId="08C70B4C" w14:textId="77777777" w:rsidTr="00DC5038">
        <w:tc>
          <w:tcPr>
            <w:tcW w:w="777" w:type="dxa"/>
          </w:tcPr>
          <w:p w14:paraId="36AF4099" w14:textId="77777777" w:rsidR="00D43F47" w:rsidRPr="00D43F47" w:rsidRDefault="00D43F47" w:rsidP="00D43F47">
            <w:pPr>
              <w:jc w:val="center"/>
              <w:rPr>
                <w:rFonts w:ascii="Times New Roman" w:hAnsi="Times New Roman" w:cs="Times New Roman"/>
                <w:sz w:val="24"/>
                <w:szCs w:val="24"/>
                <w:lang w:val="ru-RU"/>
              </w:rPr>
            </w:pPr>
          </w:p>
        </w:tc>
        <w:tc>
          <w:tcPr>
            <w:tcW w:w="5318" w:type="dxa"/>
          </w:tcPr>
          <w:p w14:paraId="7C4E070B" w14:textId="049AEC44" w:rsidR="00D43F47" w:rsidRPr="00D460D1" w:rsidRDefault="00D460D1" w:rsidP="00D43F47">
            <w:pPr>
              <w:rPr>
                <w:rFonts w:ascii="Times New Roman" w:hAnsi="Times New Roman" w:cs="Times New Roman"/>
                <w:b/>
                <w:bCs/>
                <w:i/>
                <w:iCs/>
                <w:sz w:val="24"/>
                <w:szCs w:val="24"/>
                <w:lang w:val="ru-RU"/>
              </w:rPr>
            </w:pPr>
            <w:r w:rsidRPr="00D460D1">
              <w:rPr>
                <w:rFonts w:ascii="Times New Roman" w:hAnsi="Times New Roman" w:cs="Times New Roman"/>
                <w:b/>
                <w:bCs/>
                <w:i/>
                <w:iCs/>
                <w:sz w:val="24"/>
                <w:szCs w:val="24"/>
                <w:lang w:val="ru-RU"/>
              </w:rPr>
              <w:t>Водные ресурсы</w:t>
            </w:r>
          </w:p>
        </w:tc>
        <w:tc>
          <w:tcPr>
            <w:tcW w:w="3250" w:type="dxa"/>
          </w:tcPr>
          <w:p w14:paraId="58712C8D" w14:textId="77777777" w:rsidR="00D43F47" w:rsidRPr="00D43F47" w:rsidRDefault="00D43F47" w:rsidP="00D43F47">
            <w:pPr>
              <w:rPr>
                <w:rFonts w:ascii="Times New Roman" w:hAnsi="Times New Roman" w:cs="Times New Roman"/>
                <w:sz w:val="24"/>
                <w:szCs w:val="24"/>
                <w:lang w:val="ru-RU"/>
              </w:rPr>
            </w:pPr>
          </w:p>
        </w:tc>
      </w:tr>
      <w:tr w:rsidR="00D43F47" w:rsidRPr="00D43F47" w14:paraId="3FCE9864" w14:textId="77777777" w:rsidTr="00DC5038">
        <w:tc>
          <w:tcPr>
            <w:tcW w:w="777" w:type="dxa"/>
          </w:tcPr>
          <w:p w14:paraId="57090F91" w14:textId="208F7BCB" w:rsidR="00D43F47" w:rsidRPr="00D43F47" w:rsidRDefault="00D460D1"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18</w:t>
            </w:r>
          </w:p>
        </w:tc>
        <w:tc>
          <w:tcPr>
            <w:tcW w:w="5318" w:type="dxa"/>
          </w:tcPr>
          <w:p w14:paraId="11A706EB" w14:textId="3B8CCB4D"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Необходимо соблюдать требования ст. 66, п. 5 ст. 90, п.2 ст. 120 Водного Кодекса Республики Казахстан</w:t>
            </w:r>
          </w:p>
        </w:tc>
        <w:tc>
          <w:tcPr>
            <w:tcW w:w="3250" w:type="dxa"/>
          </w:tcPr>
          <w:p w14:paraId="4FC125A9" w14:textId="5D147382" w:rsidR="00D43F47" w:rsidRPr="00D43F47" w:rsidRDefault="00064190" w:rsidP="00064190">
            <w:pPr>
              <w:rPr>
                <w:rFonts w:ascii="Times New Roman" w:hAnsi="Times New Roman" w:cs="Times New Roman"/>
                <w:sz w:val="24"/>
                <w:szCs w:val="24"/>
                <w:lang w:val="ru-RU"/>
              </w:rPr>
            </w:pPr>
            <w:r w:rsidRPr="00064190">
              <w:rPr>
                <w:rFonts w:ascii="Times New Roman" w:hAnsi="Times New Roman" w:cs="Times New Roman"/>
                <w:sz w:val="24"/>
                <w:szCs w:val="24"/>
                <w:lang w:val="ru-RU"/>
              </w:rPr>
              <w:t xml:space="preserve">Требования ст. 66, п. 5 ст. 90, п.2 ст. 120 Водного Кодекса Республики Казахстан </w:t>
            </w:r>
            <w:proofErr w:type="gramStart"/>
            <w:r w:rsidRPr="00064190">
              <w:rPr>
                <w:rFonts w:ascii="Times New Roman" w:hAnsi="Times New Roman" w:cs="Times New Roman"/>
                <w:sz w:val="24"/>
                <w:szCs w:val="24"/>
                <w:lang w:val="ru-RU"/>
              </w:rPr>
              <w:t>соблюдены.</w:t>
            </w:r>
            <w:r w:rsidR="000D782F">
              <w:rPr>
                <w:rFonts w:ascii="Times New Roman" w:hAnsi="Times New Roman" w:cs="Times New Roman"/>
                <w:sz w:val="24"/>
                <w:szCs w:val="24"/>
                <w:lang w:val="ru-RU"/>
              </w:rPr>
              <w:t>(</w:t>
            </w:r>
            <w:proofErr w:type="gramEnd"/>
            <w:r w:rsidR="000D782F">
              <w:rPr>
                <w:rFonts w:ascii="Times New Roman" w:hAnsi="Times New Roman" w:cs="Times New Roman"/>
                <w:sz w:val="24"/>
                <w:szCs w:val="24"/>
                <w:lang w:val="ru-RU"/>
              </w:rPr>
              <w:t>стр. 66</w:t>
            </w:r>
            <w:r w:rsidR="00E30DAF">
              <w:rPr>
                <w:rFonts w:ascii="Times New Roman" w:hAnsi="Times New Roman" w:cs="Times New Roman"/>
                <w:sz w:val="24"/>
                <w:szCs w:val="24"/>
                <w:lang w:val="ru-RU"/>
              </w:rPr>
              <w:t>)</w:t>
            </w:r>
          </w:p>
        </w:tc>
      </w:tr>
      <w:tr w:rsidR="00D43F47" w:rsidRPr="00D43F47" w14:paraId="5A2EE2C5" w14:textId="77777777" w:rsidTr="00DC5038">
        <w:tc>
          <w:tcPr>
            <w:tcW w:w="777" w:type="dxa"/>
          </w:tcPr>
          <w:p w14:paraId="73B8FF8E" w14:textId="2E0B1F9E" w:rsidR="00D43F47" w:rsidRPr="00D43F47" w:rsidRDefault="00D460D1"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19</w:t>
            </w:r>
          </w:p>
        </w:tc>
        <w:tc>
          <w:tcPr>
            <w:tcW w:w="5318" w:type="dxa"/>
          </w:tcPr>
          <w:p w14:paraId="029A49DD"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Согласно п. 9 ст. 222 Кодекса операторы объектов I и (или) II категорий в целях рационального использования водных ресурсов обязаны разрабатывать и осуществлять мероприятия по повторному использованию воды, оборотному водоснабжению.</w:t>
            </w:r>
          </w:p>
          <w:p w14:paraId="1B30D284" w14:textId="346CAB07"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Необходимо предусмотреть очистку и повторное исп</w:t>
            </w:r>
            <w:r>
              <w:rPr>
                <w:rFonts w:ascii="Times New Roman" w:hAnsi="Times New Roman" w:cs="Times New Roman"/>
                <w:sz w:val="24"/>
                <w:szCs w:val="24"/>
                <w:lang w:val="ru-RU"/>
              </w:rPr>
              <w:t>о</w:t>
            </w:r>
            <w:r w:rsidRPr="00D460D1">
              <w:rPr>
                <w:rFonts w:ascii="Times New Roman" w:hAnsi="Times New Roman" w:cs="Times New Roman"/>
                <w:sz w:val="24"/>
                <w:szCs w:val="24"/>
                <w:lang w:val="ru-RU"/>
              </w:rPr>
              <w:t>льзование буровых растворов.</w:t>
            </w:r>
          </w:p>
        </w:tc>
        <w:tc>
          <w:tcPr>
            <w:tcW w:w="3250" w:type="dxa"/>
          </w:tcPr>
          <w:p w14:paraId="6BD3FEF8" w14:textId="31D62A7C" w:rsidR="00246C8C" w:rsidRPr="00246C8C" w:rsidRDefault="00246C8C" w:rsidP="00246C8C">
            <w:pPr>
              <w:rPr>
                <w:rFonts w:ascii="Times New Roman" w:hAnsi="Times New Roman" w:cs="Times New Roman"/>
                <w:sz w:val="24"/>
                <w:szCs w:val="24"/>
                <w:lang w:val="ru-RU"/>
              </w:rPr>
            </w:pPr>
            <w:r w:rsidRPr="00246C8C">
              <w:rPr>
                <w:rFonts w:ascii="Times New Roman" w:hAnsi="Times New Roman" w:cs="Times New Roman"/>
                <w:sz w:val="24"/>
                <w:szCs w:val="24"/>
                <w:lang w:val="ru-RU"/>
              </w:rPr>
              <w:t xml:space="preserve">С целью рационального использования водных ресурсов и сбережения окружающей среды проектом предусмотрена локальная система оборотного водоснабжения для технического процесса. </w:t>
            </w:r>
            <w:r w:rsidR="00E30DAF">
              <w:rPr>
                <w:rFonts w:ascii="Times New Roman" w:hAnsi="Times New Roman" w:cs="Times New Roman"/>
                <w:sz w:val="24"/>
                <w:szCs w:val="24"/>
                <w:lang w:val="ru-RU"/>
              </w:rPr>
              <w:t>(стр. 71)</w:t>
            </w:r>
          </w:p>
          <w:p w14:paraId="3B08C308" w14:textId="4F83F024" w:rsidR="00D43F47" w:rsidRPr="00D43F47" w:rsidRDefault="00246C8C" w:rsidP="00246C8C">
            <w:pPr>
              <w:rPr>
                <w:rFonts w:ascii="Times New Roman" w:hAnsi="Times New Roman" w:cs="Times New Roman"/>
                <w:sz w:val="24"/>
                <w:szCs w:val="24"/>
                <w:lang w:val="ru-RU"/>
              </w:rPr>
            </w:pPr>
            <w:r w:rsidRPr="00246C8C">
              <w:rPr>
                <w:rFonts w:ascii="Times New Roman" w:hAnsi="Times New Roman" w:cs="Times New Roman"/>
                <w:sz w:val="24"/>
                <w:szCs w:val="24"/>
                <w:lang w:val="ru-RU"/>
              </w:rPr>
              <w:t>Буровые растворы не используются.</w:t>
            </w:r>
          </w:p>
        </w:tc>
      </w:tr>
      <w:tr w:rsidR="00D43F47" w:rsidRPr="00D43F47" w14:paraId="077326D7" w14:textId="77777777" w:rsidTr="00DC5038">
        <w:tc>
          <w:tcPr>
            <w:tcW w:w="777" w:type="dxa"/>
          </w:tcPr>
          <w:p w14:paraId="53BE89BD" w14:textId="6184B203" w:rsidR="00D43F47" w:rsidRPr="00D43F47" w:rsidRDefault="00D460D1"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20</w:t>
            </w:r>
          </w:p>
        </w:tc>
        <w:tc>
          <w:tcPr>
            <w:tcW w:w="5318" w:type="dxa"/>
          </w:tcPr>
          <w:p w14:paraId="4FB70042" w14:textId="1A800E79"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В случае забора воды из поверхностных или подземных водных объектов, а также</w:t>
            </w:r>
            <w:r>
              <w:rPr>
                <w:rFonts w:ascii="Times New Roman" w:hAnsi="Times New Roman" w:cs="Times New Roman"/>
                <w:sz w:val="24"/>
                <w:szCs w:val="24"/>
                <w:lang w:val="ru-RU"/>
              </w:rPr>
              <w:t xml:space="preserve"> </w:t>
            </w:r>
            <w:r w:rsidRPr="00D460D1">
              <w:rPr>
                <w:rFonts w:ascii="Times New Roman" w:hAnsi="Times New Roman" w:cs="Times New Roman"/>
                <w:sz w:val="24"/>
                <w:szCs w:val="24"/>
                <w:lang w:val="ru-RU"/>
              </w:rPr>
              <w:t>осуществления сброса сточных вод, необходимо оформить разрешение на специальное водопользование в соответствии со статьей 66 Водного Кодекса РК.</w:t>
            </w:r>
          </w:p>
        </w:tc>
        <w:tc>
          <w:tcPr>
            <w:tcW w:w="3250" w:type="dxa"/>
          </w:tcPr>
          <w:p w14:paraId="05FABF7C" w14:textId="21891EA6" w:rsidR="00246C8C" w:rsidRPr="00246C8C" w:rsidRDefault="00246C8C" w:rsidP="00246C8C">
            <w:pPr>
              <w:rPr>
                <w:rFonts w:ascii="Times New Roman" w:hAnsi="Times New Roman" w:cs="Times New Roman"/>
                <w:sz w:val="24"/>
                <w:szCs w:val="24"/>
                <w:lang w:val="ru-RU"/>
              </w:rPr>
            </w:pPr>
            <w:r w:rsidRPr="00246C8C">
              <w:rPr>
                <w:rFonts w:ascii="Times New Roman" w:hAnsi="Times New Roman" w:cs="Times New Roman"/>
                <w:sz w:val="24"/>
                <w:szCs w:val="24"/>
                <w:lang w:val="ru-RU"/>
              </w:rPr>
              <w:t xml:space="preserve">Для производственных и технологических нужд будет использоваться привозная вода. Источником производственного технологического водоснабжения послужит привозная вода на договорной основе с </w:t>
            </w:r>
            <w:r w:rsidRPr="00246C8C">
              <w:rPr>
                <w:rFonts w:ascii="Times New Roman" w:hAnsi="Times New Roman" w:cs="Times New Roman"/>
                <w:sz w:val="24"/>
                <w:szCs w:val="24"/>
                <w:lang w:val="ru-RU"/>
              </w:rPr>
              <w:lastRenderedPageBreak/>
              <w:t xml:space="preserve">компанией КГП «Балхаш Су» акимата </w:t>
            </w:r>
            <w:proofErr w:type="spellStart"/>
            <w:r w:rsidRPr="00246C8C">
              <w:rPr>
                <w:rFonts w:ascii="Times New Roman" w:hAnsi="Times New Roman" w:cs="Times New Roman"/>
                <w:sz w:val="24"/>
                <w:szCs w:val="24"/>
                <w:lang w:val="ru-RU"/>
              </w:rPr>
              <w:t>г.Балхаш</w:t>
            </w:r>
            <w:proofErr w:type="spellEnd"/>
            <w:r w:rsidRPr="00246C8C">
              <w:rPr>
                <w:rFonts w:ascii="Times New Roman" w:hAnsi="Times New Roman" w:cs="Times New Roman"/>
                <w:sz w:val="24"/>
                <w:szCs w:val="24"/>
                <w:lang w:val="ru-RU"/>
              </w:rPr>
              <w:t xml:space="preserve">. Доставка воды на производственные нужды осуществляется с помощью специализированной машины.  </w:t>
            </w:r>
          </w:p>
          <w:p w14:paraId="3A91D3B2" w14:textId="5A432547" w:rsidR="00D43F47" w:rsidRPr="00D43F47" w:rsidRDefault="00246C8C" w:rsidP="00246C8C">
            <w:pPr>
              <w:rPr>
                <w:rFonts w:ascii="Times New Roman" w:hAnsi="Times New Roman" w:cs="Times New Roman"/>
                <w:sz w:val="24"/>
                <w:szCs w:val="24"/>
                <w:lang w:val="ru-RU"/>
              </w:rPr>
            </w:pPr>
            <w:r w:rsidRPr="00246C8C">
              <w:rPr>
                <w:rFonts w:ascii="Times New Roman" w:hAnsi="Times New Roman" w:cs="Times New Roman"/>
                <w:sz w:val="24"/>
                <w:szCs w:val="24"/>
                <w:lang w:val="ru-RU"/>
              </w:rPr>
              <w:t xml:space="preserve">Для </w:t>
            </w:r>
            <w:proofErr w:type="spellStart"/>
            <w:r w:rsidRPr="00246C8C">
              <w:rPr>
                <w:rFonts w:ascii="Times New Roman" w:hAnsi="Times New Roman" w:cs="Times New Roman"/>
                <w:sz w:val="24"/>
                <w:szCs w:val="24"/>
                <w:lang w:val="ru-RU"/>
              </w:rPr>
              <w:t>хозбытовых</w:t>
            </w:r>
            <w:proofErr w:type="spellEnd"/>
            <w:r w:rsidRPr="00246C8C">
              <w:rPr>
                <w:rFonts w:ascii="Times New Roman" w:hAnsi="Times New Roman" w:cs="Times New Roman"/>
                <w:sz w:val="24"/>
                <w:szCs w:val="24"/>
                <w:lang w:val="ru-RU"/>
              </w:rPr>
              <w:t xml:space="preserve"> нужд будет использование привозной воды. Разрешение на </w:t>
            </w:r>
            <w:proofErr w:type="spellStart"/>
            <w:r w:rsidRPr="00246C8C">
              <w:rPr>
                <w:rFonts w:ascii="Times New Roman" w:hAnsi="Times New Roman" w:cs="Times New Roman"/>
                <w:sz w:val="24"/>
                <w:szCs w:val="24"/>
                <w:lang w:val="ru-RU"/>
              </w:rPr>
              <w:t>спецводопользование</w:t>
            </w:r>
            <w:proofErr w:type="spellEnd"/>
            <w:r w:rsidRPr="00246C8C">
              <w:rPr>
                <w:rFonts w:ascii="Times New Roman" w:hAnsi="Times New Roman" w:cs="Times New Roman"/>
                <w:sz w:val="24"/>
                <w:szCs w:val="24"/>
                <w:lang w:val="ru-RU"/>
              </w:rPr>
              <w:t xml:space="preserve"> не требуется.</w:t>
            </w:r>
            <w:r w:rsidR="00E30DAF">
              <w:rPr>
                <w:rFonts w:ascii="Times New Roman" w:hAnsi="Times New Roman" w:cs="Times New Roman"/>
                <w:sz w:val="24"/>
                <w:szCs w:val="24"/>
                <w:lang w:val="ru-RU"/>
              </w:rPr>
              <w:t xml:space="preserve"> (стр.66-67)</w:t>
            </w:r>
          </w:p>
        </w:tc>
      </w:tr>
      <w:tr w:rsidR="00D43F47" w:rsidRPr="00D43F47" w14:paraId="47607C2C" w14:textId="77777777" w:rsidTr="00DC5038">
        <w:tc>
          <w:tcPr>
            <w:tcW w:w="777" w:type="dxa"/>
          </w:tcPr>
          <w:p w14:paraId="67A5AB0B" w14:textId="30182A5A" w:rsidR="00D43F47" w:rsidRPr="00D43F47" w:rsidRDefault="00D460D1"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21</w:t>
            </w:r>
          </w:p>
        </w:tc>
        <w:tc>
          <w:tcPr>
            <w:tcW w:w="5318" w:type="dxa"/>
          </w:tcPr>
          <w:p w14:paraId="599FB3E4" w14:textId="2A1D82F5"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Не указана информация относительно наличия или отсутствия ближайшего месторождения подземных вод.</w:t>
            </w:r>
          </w:p>
        </w:tc>
        <w:tc>
          <w:tcPr>
            <w:tcW w:w="3250" w:type="dxa"/>
          </w:tcPr>
          <w:p w14:paraId="5EC50512" w14:textId="09C18508" w:rsidR="00D43F47" w:rsidRPr="00D43F47" w:rsidRDefault="00246C8C" w:rsidP="00246C8C">
            <w:pPr>
              <w:rPr>
                <w:rFonts w:ascii="Times New Roman" w:hAnsi="Times New Roman" w:cs="Times New Roman"/>
                <w:sz w:val="24"/>
                <w:szCs w:val="24"/>
                <w:lang w:val="ru-RU"/>
              </w:rPr>
            </w:pPr>
            <w:r w:rsidRPr="00246C8C">
              <w:rPr>
                <w:rFonts w:ascii="Times New Roman" w:hAnsi="Times New Roman" w:cs="Times New Roman"/>
                <w:sz w:val="24"/>
                <w:szCs w:val="24"/>
                <w:lang w:val="ru-RU"/>
              </w:rPr>
              <w:t>В рай</w:t>
            </w:r>
            <w:r>
              <w:rPr>
                <w:rFonts w:ascii="Times New Roman" w:hAnsi="Times New Roman" w:cs="Times New Roman"/>
                <w:sz w:val="24"/>
                <w:szCs w:val="24"/>
                <w:lang w:val="ru-RU"/>
              </w:rPr>
              <w:t>о</w:t>
            </w:r>
            <w:r w:rsidRPr="00246C8C">
              <w:rPr>
                <w:rFonts w:ascii="Times New Roman" w:hAnsi="Times New Roman" w:cs="Times New Roman"/>
                <w:sz w:val="24"/>
                <w:szCs w:val="24"/>
                <w:lang w:val="ru-RU"/>
              </w:rPr>
              <w:t>не расположения проектируемых объектов</w:t>
            </w:r>
            <w:r>
              <w:rPr>
                <w:rFonts w:ascii="Times New Roman" w:hAnsi="Times New Roman" w:cs="Times New Roman"/>
                <w:sz w:val="24"/>
                <w:szCs w:val="24"/>
                <w:lang w:val="ru-RU"/>
              </w:rPr>
              <w:t xml:space="preserve"> </w:t>
            </w:r>
            <w:r w:rsidRPr="00246C8C">
              <w:rPr>
                <w:rFonts w:ascii="Times New Roman" w:hAnsi="Times New Roman" w:cs="Times New Roman"/>
                <w:sz w:val="24"/>
                <w:szCs w:val="24"/>
                <w:lang w:val="ru-RU"/>
              </w:rPr>
              <w:t>источники подземных вод отсут</w:t>
            </w:r>
            <w:r>
              <w:rPr>
                <w:rFonts w:ascii="Times New Roman" w:hAnsi="Times New Roman" w:cs="Times New Roman"/>
                <w:sz w:val="24"/>
                <w:szCs w:val="24"/>
                <w:lang w:val="ru-RU"/>
              </w:rPr>
              <w:t>ст</w:t>
            </w:r>
            <w:r w:rsidRPr="00246C8C">
              <w:rPr>
                <w:rFonts w:ascii="Times New Roman" w:hAnsi="Times New Roman" w:cs="Times New Roman"/>
                <w:sz w:val="24"/>
                <w:szCs w:val="24"/>
                <w:lang w:val="ru-RU"/>
              </w:rPr>
              <w:t>вуют.</w:t>
            </w:r>
            <w:r w:rsidR="00E30DAF">
              <w:rPr>
                <w:rFonts w:ascii="Times New Roman" w:hAnsi="Times New Roman" w:cs="Times New Roman"/>
                <w:sz w:val="24"/>
                <w:szCs w:val="24"/>
                <w:lang w:val="ru-RU"/>
              </w:rPr>
              <w:t xml:space="preserve"> (стр.66) Письмо подтверждение приложено к проекту</w:t>
            </w:r>
          </w:p>
        </w:tc>
      </w:tr>
      <w:tr w:rsidR="00D43F47" w:rsidRPr="00D43F47" w14:paraId="446C568C" w14:textId="77777777" w:rsidTr="00DC5038">
        <w:tc>
          <w:tcPr>
            <w:tcW w:w="777" w:type="dxa"/>
          </w:tcPr>
          <w:p w14:paraId="5B888EC1" w14:textId="60F1DB2B" w:rsidR="00D43F47" w:rsidRPr="00D43F47" w:rsidRDefault="00D460D1"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5318" w:type="dxa"/>
          </w:tcPr>
          <w:p w14:paraId="0F1E074E" w14:textId="77777777" w:rsidR="00D460D1"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Необходимо приложить водный баланс ЗИФ с обязательным указанием динамики ежегодного объема забираемой свежей воды, как основного показателя экологической эффективности системы водопотребления и водоотведения. В представленной табличной форме, водохозяйственном балансе указать объемы технологической воды, воды, используемой для пылеподавления и др., объем водооборотной воды.</w:t>
            </w:r>
          </w:p>
          <w:p w14:paraId="20D97C19" w14:textId="28F9B83F" w:rsidR="00D43F47" w:rsidRPr="00D43F47" w:rsidRDefault="00D460D1" w:rsidP="00D460D1">
            <w:pPr>
              <w:rPr>
                <w:rFonts w:ascii="Times New Roman" w:hAnsi="Times New Roman" w:cs="Times New Roman"/>
                <w:sz w:val="24"/>
                <w:szCs w:val="24"/>
                <w:lang w:val="ru-RU"/>
              </w:rPr>
            </w:pPr>
            <w:r w:rsidRPr="00D460D1">
              <w:rPr>
                <w:rFonts w:ascii="Times New Roman" w:hAnsi="Times New Roman" w:cs="Times New Roman"/>
                <w:sz w:val="24"/>
                <w:szCs w:val="24"/>
                <w:lang w:val="ru-RU"/>
              </w:rPr>
              <w:t>В соответствии с ст. 222 Кодекса необходимо предусмотреть противофильтрационную конструкцию пруда-накопителя, обеспечивающую гидроизоляцию и защиту компонентов окружающей среды (почвенных ресурсов, подземных вод, растительного мира, атмосферного воздуха).</w:t>
            </w:r>
          </w:p>
        </w:tc>
        <w:tc>
          <w:tcPr>
            <w:tcW w:w="3250" w:type="dxa"/>
          </w:tcPr>
          <w:p w14:paraId="527A99D5" w14:textId="59F11AF5" w:rsidR="00D43F47" w:rsidRPr="00D43F47" w:rsidRDefault="00246C8C" w:rsidP="00246C8C">
            <w:pPr>
              <w:rPr>
                <w:rFonts w:ascii="Times New Roman" w:hAnsi="Times New Roman" w:cs="Times New Roman"/>
                <w:sz w:val="24"/>
                <w:szCs w:val="24"/>
                <w:lang w:val="ru-RU"/>
              </w:rPr>
            </w:pPr>
            <w:r w:rsidRPr="00246C8C">
              <w:rPr>
                <w:rFonts w:ascii="Times New Roman" w:hAnsi="Times New Roman" w:cs="Times New Roman"/>
                <w:sz w:val="24"/>
                <w:szCs w:val="24"/>
                <w:lang w:val="ru-RU"/>
              </w:rPr>
              <w:t>Баланс представлен в таблице 5.2 Отчета. Емкость-накопитель представляет собой железобетонный резервуар.</w:t>
            </w:r>
          </w:p>
        </w:tc>
      </w:tr>
      <w:tr w:rsidR="00D43F47" w:rsidRPr="00D43F47" w14:paraId="734D4555" w14:textId="77777777" w:rsidTr="00DC5038">
        <w:tc>
          <w:tcPr>
            <w:tcW w:w="777" w:type="dxa"/>
          </w:tcPr>
          <w:p w14:paraId="0B410E5B" w14:textId="274C4868"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23</w:t>
            </w:r>
          </w:p>
        </w:tc>
        <w:tc>
          <w:tcPr>
            <w:tcW w:w="5318" w:type="dxa"/>
          </w:tcPr>
          <w:p w14:paraId="59D07633" w14:textId="51979827"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Необходимо предусмотреть гидрогеологические исследования в программе производственно-экологического контроля с целью установления основных гидрогеологических параметров водоносных горизонтов в районе расположения проектируемых объектов, представить анализ последствий возможного загрязнения и истощения подземных вод с обоснованием мероприятий по защите подземных вод от загрязнения и истощения.</w:t>
            </w:r>
          </w:p>
        </w:tc>
        <w:tc>
          <w:tcPr>
            <w:tcW w:w="3250" w:type="dxa"/>
          </w:tcPr>
          <w:p w14:paraId="18390A70" w14:textId="77777777" w:rsidR="00D43F47" w:rsidRDefault="00246C8C" w:rsidP="00BD0621">
            <w:pPr>
              <w:rPr>
                <w:rFonts w:ascii="Times New Roman" w:hAnsi="Times New Roman" w:cs="Times New Roman"/>
                <w:sz w:val="24"/>
                <w:szCs w:val="24"/>
                <w:lang w:val="ru-RU"/>
              </w:rPr>
            </w:pPr>
            <w:r w:rsidRPr="00246C8C">
              <w:rPr>
                <w:rFonts w:ascii="Times New Roman" w:hAnsi="Times New Roman" w:cs="Times New Roman"/>
                <w:sz w:val="24"/>
                <w:szCs w:val="24"/>
                <w:lang w:val="ru-RU"/>
              </w:rPr>
              <w:t>Гидрогеологические исследования будут представлены в программе производственно</w:t>
            </w:r>
            <w:r w:rsidR="00BD0621">
              <w:rPr>
                <w:rFonts w:ascii="Times New Roman" w:hAnsi="Times New Roman" w:cs="Times New Roman"/>
                <w:sz w:val="24"/>
                <w:szCs w:val="24"/>
                <w:lang w:val="ru-RU"/>
              </w:rPr>
              <w:t xml:space="preserve">го </w:t>
            </w:r>
            <w:r w:rsidRPr="00246C8C">
              <w:rPr>
                <w:rFonts w:ascii="Times New Roman" w:hAnsi="Times New Roman" w:cs="Times New Roman"/>
                <w:sz w:val="24"/>
                <w:szCs w:val="24"/>
                <w:lang w:val="ru-RU"/>
              </w:rPr>
              <w:t>экологического контроля на следующем этапе при получении экологического разрешения на воздействие.</w:t>
            </w:r>
          </w:p>
          <w:p w14:paraId="2D5364C3" w14:textId="20AB9D72" w:rsidR="00E30DAF" w:rsidRPr="00D43F47" w:rsidRDefault="00E30DAF" w:rsidP="00BD0621">
            <w:pPr>
              <w:rPr>
                <w:rFonts w:ascii="Times New Roman" w:hAnsi="Times New Roman" w:cs="Times New Roman"/>
                <w:sz w:val="24"/>
                <w:szCs w:val="24"/>
                <w:lang w:val="ru-RU"/>
              </w:rPr>
            </w:pPr>
            <w:r w:rsidRPr="00E30DAF">
              <w:rPr>
                <w:rFonts w:ascii="Times New Roman" w:hAnsi="Times New Roman" w:cs="Times New Roman"/>
                <w:sz w:val="24"/>
                <w:szCs w:val="24"/>
                <w:lang w:val="ru-RU"/>
              </w:rPr>
              <w:t>Программой ПЭК при подаче материалов на получение Экологического разрешения на воздействие будет рассмотрен вопрос необходимости выполнения контроля за подземными водами.</w:t>
            </w:r>
          </w:p>
        </w:tc>
      </w:tr>
      <w:tr w:rsidR="00D43F47" w:rsidRPr="00D43F47" w14:paraId="4C480F4F" w14:textId="77777777" w:rsidTr="00DC5038">
        <w:tc>
          <w:tcPr>
            <w:tcW w:w="777" w:type="dxa"/>
          </w:tcPr>
          <w:p w14:paraId="7669CC6E" w14:textId="464E6AAE"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24</w:t>
            </w:r>
          </w:p>
        </w:tc>
        <w:tc>
          <w:tcPr>
            <w:tcW w:w="5318" w:type="dxa"/>
          </w:tcPr>
          <w:p w14:paraId="492BF36D" w14:textId="77777777" w:rsid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Согласно п. 2 статьи 216 Экологического Кодекса сброс не очищенных до нормативов допустимых сбросов сточных вод в водный объект или на рельеф местности запрещается.</w:t>
            </w:r>
          </w:p>
          <w:p w14:paraId="3B2FBA26" w14:textId="77777777" w:rsid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В целях предотвращения попадания биологических отходов в подземные воды, необходимо предусмотреть и использовать биотуалеты.</w:t>
            </w:r>
          </w:p>
          <w:p w14:paraId="53D49038" w14:textId="7C03DC84"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Необходимо предусмотреть проектирование септиков с гидроизоляцией в виде </w:t>
            </w:r>
            <w:proofErr w:type="spellStart"/>
            <w:r w:rsidRPr="00174233">
              <w:rPr>
                <w:rFonts w:ascii="Times New Roman" w:hAnsi="Times New Roman" w:cs="Times New Roman"/>
                <w:sz w:val="24"/>
                <w:szCs w:val="24"/>
                <w:lang w:val="ru-RU"/>
              </w:rPr>
              <w:t>геопленки</w:t>
            </w:r>
            <w:proofErr w:type="spellEnd"/>
            <w:r w:rsidRPr="00174233">
              <w:rPr>
                <w:rFonts w:ascii="Times New Roman" w:hAnsi="Times New Roman" w:cs="Times New Roman"/>
                <w:sz w:val="24"/>
                <w:szCs w:val="24"/>
                <w:lang w:val="ru-RU"/>
              </w:rPr>
              <w:t xml:space="preserve"> или полностью герметичной емкости, с целью исключения попадания в подземные горизонты в рамках соблюдения пп.11 ст.72 Водного Кодекса, а также соблюдения требования п.3 ст. 92-4 Водного кодекса.</w:t>
            </w:r>
          </w:p>
        </w:tc>
        <w:tc>
          <w:tcPr>
            <w:tcW w:w="3250" w:type="dxa"/>
          </w:tcPr>
          <w:p w14:paraId="1CADA2B7" w14:textId="225D6EA7" w:rsidR="00D43F47" w:rsidRPr="00D43F47" w:rsidRDefault="00BD0621" w:rsidP="00BD0621">
            <w:pPr>
              <w:rPr>
                <w:rFonts w:ascii="Times New Roman" w:hAnsi="Times New Roman" w:cs="Times New Roman"/>
                <w:sz w:val="24"/>
                <w:szCs w:val="24"/>
                <w:lang w:val="ru-RU"/>
              </w:rPr>
            </w:pPr>
            <w:r w:rsidRPr="00BD0621">
              <w:rPr>
                <w:rFonts w:ascii="Times New Roman" w:hAnsi="Times New Roman" w:cs="Times New Roman"/>
                <w:sz w:val="24"/>
                <w:szCs w:val="24"/>
                <w:lang w:val="ru-RU"/>
              </w:rPr>
              <w:t>Данные сведения учтены при разработке проекта и Отчета.</w:t>
            </w:r>
            <w:r w:rsidR="00E30DAF">
              <w:rPr>
                <w:rFonts w:ascii="Times New Roman" w:hAnsi="Times New Roman" w:cs="Times New Roman"/>
                <w:sz w:val="24"/>
                <w:szCs w:val="24"/>
                <w:lang w:val="ru-RU"/>
              </w:rPr>
              <w:t xml:space="preserve"> (стр.56)</w:t>
            </w:r>
          </w:p>
        </w:tc>
      </w:tr>
      <w:tr w:rsidR="00D43F47" w:rsidRPr="00D43F47" w14:paraId="6ED8B6E1" w14:textId="77777777" w:rsidTr="00DC5038">
        <w:tc>
          <w:tcPr>
            <w:tcW w:w="777" w:type="dxa"/>
          </w:tcPr>
          <w:p w14:paraId="038038D2" w14:textId="53BCCE81"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25</w:t>
            </w:r>
          </w:p>
        </w:tc>
        <w:tc>
          <w:tcPr>
            <w:tcW w:w="5318" w:type="dxa"/>
          </w:tcPr>
          <w:p w14:paraId="69109213" w14:textId="2011D385"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Для хвостохранилищ необходимо придерживаться рекомендаций института ТОО «ВНИИЦВЕТМЕТ», основанное на расчетах запаса устойчивости (по Куст) ограждающих дам, которое включает ряд мероприятий устройство водонепроницаемого экрана на верховом откосе дамбы из </w:t>
            </w:r>
            <w:proofErr w:type="spellStart"/>
            <w:r w:rsidRPr="00174233">
              <w:rPr>
                <w:rFonts w:ascii="Times New Roman" w:hAnsi="Times New Roman" w:cs="Times New Roman"/>
                <w:sz w:val="24"/>
                <w:szCs w:val="24"/>
                <w:lang w:val="ru-RU"/>
              </w:rPr>
              <w:t>геомембраны</w:t>
            </w:r>
            <w:proofErr w:type="spellEnd"/>
            <w:r w:rsidRPr="00174233">
              <w:rPr>
                <w:rFonts w:ascii="Times New Roman" w:hAnsi="Times New Roman" w:cs="Times New Roman"/>
                <w:sz w:val="24"/>
                <w:szCs w:val="24"/>
                <w:lang w:val="ru-RU"/>
              </w:rPr>
              <w:t>, устройство 2-ой ограждающей дамбы и др. Кроме того, необходимо предусмотреть аварийный пруд для перехвата больших стоков жидкой фазы хвостов при авариях (разрушение дамбы, переполнение хвостохранилища и др.) в целях исключения попадания их в поверхностные водные объекты.</w:t>
            </w:r>
          </w:p>
        </w:tc>
        <w:tc>
          <w:tcPr>
            <w:tcW w:w="3250" w:type="dxa"/>
          </w:tcPr>
          <w:p w14:paraId="3BC0CF2D" w14:textId="4EB39241" w:rsidR="00D43F47" w:rsidRPr="00D43F47" w:rsidRDefault="00BD0621" w:rsidP="00BD0621">
            <w:pPr>
              <w:rPr>
                <w:rFonts w:ascii="Times New Roman" w:hAnsi="Times New Roman" w:cs="Times New Roman"/>
                <w:sz w:val="24"/>
                <w:szCs w:val="24"/>
                <w:lang w:val="ru-RU"/>
              </w:rPr>
            </w:pPr>
            <w:r w:rsidRPr="00BD0621">
              <w:rPr>
                <w:rFonts w:ascii="Times New Roman" w:hAnsi="Times New Roman" w:cs="Times New Roman"/>
                <w:sz w:val="24"/>
                <w:szCs w:val="24"/>
                <w:lang w:val="ru-RU"/>
              </w:rPr>
              <w:t>Данные рекомендации учтены при разработке проекта и Отчета.</w:t>
            </w:r>
            <w:r w:rsidR="00E30DAF">
              <w:rPr>
                <w:rFonts w:ascii="Times New Roman" w:hAnsi="Times New Roman" w:cs="Times New Roman"/>
                <w:sz w:val="24"/>
                <w:szCs w:val="24"/>
                <w:lang w:val="ru-RU"/>
              </w:rPr>
              <w:t xml:space="preserve"> (стр. 48)</w:t>
            </w:r>
          </w:p>
        </w:tc>
      </w:tr>
      <w:tr w:rsidR="00D43F47" w:rsidRPr="00D43F47" w14:paraId="4114EDC7" w14:textId="77777777" w:rsidTr="00DC5038">
        <w:tc>
          <w:tcPr>
            <w:tcW w:w="777" w:type="dxa"/>
          </w:tcPr>
          <w:p w14:paraId="0AECC529" w14:textId="702A6372"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26</w:t>
            </w:r>
          </w:p>
        </w:tc>
        <w:tc>
          <w:tcPr>
            <w:tcW w:w="5318" w:type="dxa"/>
          </w:tcPr>
          <w:p w14:paraId="38546D44" w14:textId="23A584AF"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Операторы объектов I и (или) II категорий в целях рационального использования водных ресурсов обязаны разрабатывать и осуществлять мероприятия по повторному использованию воды, оборотному водоснабжению ст. 222 Кодекса</w:t>
            </w:r>
          </w:p>
        </w:tc>
        <w:tc>
          <w:tcPr>
            <w:tcW w:w="3250" w:type="dxa"/>
          </w:tcPr>
          <w:p w14:paraId="19F0AC76" w14:textId="2E79F388" w:rsidR="00D43F47" w:rsidRPr="00D43F47" w:rsidRDefault="00BD0621" w:rsidP="00BD0621">
            <w:pPr>
              <w:rPr>
                <w:rFonts w:ascii="Times New Roman" w:hAnsi="Times New Roman" w:cs="Times New Roman"/>
                <w:sz w:val="24"/>
                <w:szCs w:val="24"/>
                <w:lang w:val="ru-RU"/>
              </w:rPr>
            </w:pPr>
            <w:r w:rsidRPr="00BD0621">
              <w:rPr>
                <w:rFonts w:ascii="Times New Roman" w:hAnsi="Times New Roman" w:cs="Times New Roman"/>
                <w:sz w:val="24"/>
                <w:szCs w:val="24"/>
                <w:lang w:val="ru-RU"/>
              </w:rPr>
              <w:t xml:space="preserve">Повторное </w:t>
            </w:r>
            <w:r>
              <w:rPr>
                <w:rFonts w:ascii="Times New Roman" w:hAnsi="Times New Roman" w:cs="Times New Roman"/>
                <w:sz w:val="24"/>
                <w:szCs w:val="24"/>
                <w:lang w:val="ru-RU"/>
              </w:rPr>
              <w:t>и</w:t>
            </w:r>
            <w:r w:rsidRPr="00BD0621">
              <w:rPr>
                <w:rFonts w:ascii="Times New Roman" w:hAnsi="Times New Roman" w:cs="Times New Roman"/>
                <w:sz w:val="24"/>
                <w:szCs w:val="24"/>
                <w:lang w:val="ru-RU"/>
              </w:rPr>
              <w:t>спользование воды предусмотрено в проекте и в Отчете.</w:t>
            </w:r>
            <w:r w:rsidR="00E30DAF">
              <w:rPr>
                <w:rFonts w:ascii="Times New Roman" w:hAnsi="Times New Roman" w:cs="Times New Roman"/>
                <w:sz w:val="24"/>
                <w:szCs w:val="24"/>
                <w:lang w:val="ru-RU"/>
              </w:rPr>
              <w:t xml:space="preserve"> (стр.</w:t>
            </w:r>
            <w:r w:rsidR="003A2EEE">
              <w:rPr>
                <w:rFonts w:ascii="Times New Roman" w:hAnsi="Times New Roman" w:cs="Times New Roman"/>
                <w:sz w:val="24"/>
                <w:szCs w:val="24"/>
                <w:lang w:val="ru-RU"/>
              </w:rPr>
              <w:t>41</w:t>
            </w:r>
            <w:r w:rsidR="00E30DAF">
              <w:rPr>
                <w:rFonts w:ascii="Times New Roman" w:hAnsi="Times New Roman" w:cs="Times New Roman"/>
                <w:sz w:val="24"/>
                <w:szCs w:val="24"/>
                <w:lang w:val="ru-RU"/>
              </w:rPr>
              <w:t>)</w:t>
            </w:r>
          </w:p>
        </w:tc>
      </w:tr>
      <w:tr w:rsidR="00D43F47" w:rsidRPr="00D43F47" w14:paraId="34408A8E" w14:textId="77777777" w:rsidTr="00DC5038">
        <w:tc>
          <w:tcPr>
            <w:tcW w:w="777" w:type="dxa"/>
          </w:tcPr>
          <w:p w14:paraId="5AF2CD00" w14:textId="77777777" w:rsidR="00D43F47" w:rsidRPr="00D43F47" w:rsidRDefault="00D43F47" w:rsidP="00D43F47">
            <w:pPr>
              <w:jc w:val="center"/>
              <w:rPr>
                <w:rFonts w:ascii="Times New Roman" w:hAnsi="Times New Roman" w:cs="Times New Roman"/>
                <w:sz w:val="24"/>
                <w:szCs w:val="24"/>
                <w:lang w:val="ru-RU"/>
              </w:rPr>
            </w:pPr>
          </w:p>
        </w:tc>
        <w:tc>
          <w:tcPr>
            <w:tcW w:w="5318" w:type="dxa"/>
          </w:tcPr>
          <w:p w14:paraId="2FAF4D72" w14:textId="36F6854E" w:rsidR="00D43F47" w:rsidRPr="00174233" w:rsidRDefault="00174233" w:rsidP="00D43F47">
            <w:pPr>
              <w:rPr>
                <w:rFonts w:ascii="Times New Roman" w:hAnsi="Times New Roman" w:cs="Times New Roman"/>
                <w:b/>
                <w:bCs/>
                <w:i/>
                <w:iCs/>
                <w:sz w:val="24"/>
                <w:szCs w:val="24"/>
                <w:lang w:val="ru-RU"/>
              </w:rPr>
            </w:pPr>
            <w:r w:rsidRPr="00174233">
              <w:rPr>
                <w:rFonts w:ascii="Times New Roman" w:hAnsi="Times New Roman" w:cs="Times New Roman"/>
                <w:b/>
                <w:bCs/>
                <w:i/>
                <w:iCs/>
                <w:sz w:val="24"/>
                <w:szCs w:val="24"/>
                <w:lang w:val="ru-RU"/>
              </w:rPr>
              <w:t>Отходы</w:t>
            </w:r>
          </w:p>
        </w:tc>
        <w:tc>
          <w:tcPr>
            <w:tcW w:w="3250" w:type="dxa"/>
          </w:tcPr>
          <w:p w14:paraId="733ADD16" w14:textId="77777777" w:rsidR="00D43F47" w:rsidRPr="00D43F47" w:rsidRDefault="00D43F47" w:rsidP="00D43F47">
            <w:pPr>
              <w:rPr>
                <w:rFonts w:ascii="Times New Roman" w:hAnsi="Times New Roman" w:cs="Times New Roman"/>
                <w:sz w:val="24"/>
                <w:szCs w:val="24"/>
                <w:lang w:val="ru-RU"/>
              </w:rPr>
            </w:pPr>
          </w:p>
        </w:tc>
      </w:tr>
      <w:tr w:rsidR="00D43F47" w:rsidRPr="00D43F47" w14:paraId="0A6A1454" w14:textId="77777777" w:rsidTr="00DC5038">
        <w:tc>
          <w:tcPr>
            <w:tcW w:w="777" w:type="dxa"/>
          </w:tcPr>
          <w:p w14:paraId="2B104347" w14:textId="2F961309"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27</w:t>
            </w:r>
          </w:p>
        </w:tc>
        <w:tc>
          <w:tcPr>
            <w:tcW w:w="5318" w:type="dxa"/>
          </w:tcPr>
          <w:p w14:paraId="35766E3C" w14:textId="77777777" w:rsid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В случае наличия опасных отходов в соответствии со ст. 336 Кодекса специализированным организациям, занимающимся выполнением работ (оказанием услуг) по переработке, обезвреживанию, утилизации и (или) уничтожению опасных отходов необходимо получить лицензию на выполнение работ и оказание услуг в области охраны окружающей среды по соответствующему подвиду деятельности согласно требованиям Закона Республики Казахстан «О разрешениях и уведомлениях». Следовательно, необходимо указать какие организации будут привлечены к таким работам и номер лицензии.</w:t>
            </w:r>
          </w:p>
          <w:p w14:paraId="657F10B3" w14:textId="77777777" w:rsid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lastRenderedPageBreak/>
              <w:t xml:space="preserve">Необходимо указать мероприятия по охране и </w:t>
            </w:r>
            <w:proofErr w:type="spellStart"/>
            <w:r w:rsidRPr="00174233">
              <w:rPr>
                <w:rFonts w:ascii="Times New Roman" w:hAnsi="Times New Roman" w:cs="Times New Roman"/>
                <w:sz w:val="24"/>
                <w:szCs w:val="24"/>
                <w:lang w:val="ru-RU"/>
              </w:rPr>
              <w:t>предотварещния</w:t>
            </w:r>
            <w:proofErr w:type="spellEnd"/>
            <w:r w:rsidRPr="00174233">
              <w:rPr>
                <w:rFonts w:ascii="Times New Roman" w:hAnsi="Times New Roman" w:cs="Times New Roman"/>
                <w:sz w:val="24"/>
                <w:szCs w:val="24"/>
                <w:lang w:val="ru-RU"/>
              </w:rPr>
              <w:t xml:space="preserve"> загрязнения объектов окружающей среды при организации породных отвалов как мест захоронения опасных отходов (шлам рабочих растворов, порода выщелоченная, </w:t>
            </w:r>
            <w:proofErr w:type="spellStart"/>
            <w:r w:rsidRPr="00174233">
              <w:rPr>
                <w:rFonts w:ascii="Times New Roman" w:hAnsi="Times New Roman" w:cs="Times New Roman"/>
                <w:sz w:val="24"/>
                <w:szCs w:val="24"/>
                <w:lang w:val="ru-RU"/>
              </w:rPr>
              <w:t>кек</w:t>
            </w:r>
            <w:proofErr w:type="spellEnd"/>
            <w:r w:rsidRPr="00174233">
              <w:rPr>
                <w:rFonts w:ascii="Times New Roman" w:hAnsi="Times New Roman" w:cs="Times New Roman"/>
                <w:sz w:val="24"/>
                <w:szCs w:val="24"/>
                <w:lang w:val="ru-RU"/>
              </w:rPr>
              <w:t>), включая оборудование изолирующего покрытия, водоотводных каналов и др. мер</w:t>
            </w:r>
            <w:r>
              <w:rPr>
                <w:rFonts w:ascii="Times New Roman" w:hAnsi="Times New Roman" w:cs="Times New Roman"/>
                <w:sz w:val="24"/>
                <w:szCs w:val="24"/>
                <w:lang w:val="ru-RU"/>
              </w:rPr>
              <w:t>.</w:t>
            </w:r>
          </w:p>
          <w:p w14:paraId="29F1BE88" w14:textId="4C17BDCB"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Также необходимо указать месторасположение, количественные и качественные характеристики этих объектов.</w:t>
            </w:r>
          </w:p>
        </w:tc>
        <w:tc>
          <w:tcPr>
            <w:tcW w:w="3250" w:type="dxa"/>
          </w:tcPr>
          <w:p w14:paraId="3A2722AD" w14:textId="0047B053" w:rsidR="00D43F47" w:rsidRPr="00D43F47" w:rsidRDefault="007E1F2B" w:rsidP="007E1F2B">
            <w:pPr>
              <w:rPr>
                <w:rFonts w:ascii="Times New Roman" w:hAnsi="Times New Roman" w:cs="Times New Roman"/>
                <w:sz w:val="24"/>
                <w:szCs w:val="24"/>
                <w:lang w:val="ru-RU"/>
              </w:rPr>
            </w:pPr>
            <w:r w:rsidRPr="007E1F2B">
              <w:rPr>
                <w:rFonts w:ascii="Times New Roman" w:hAnsi="Times New Roman" w:cs="Times New Roman"/>
                <w:sz w:val="24"/>
                <w:szCs w:val="24"/>
                <w:lang w:val="ru-RU"/>
              </w:rPr>
              <w:lastRenderedPageBreak/>
              <w:t>В период непосредственно эксплуатации проектир</w:t>
            </w:r>
            <w:r>
              <w:rPr>
                <w:rFonts w:ascii="Times New Roman" w:hAnsi="Times New Roman" w:cs="Times New Roman"/>
                <w:sz w:val="24"/>
                <w:szCs w:val="24"/>
                <w:lang w:val="ru-RU"/>
              </w:rPr>
              <w:t>у</w:t>
            </w:r>
            <w:r w:rsidRPr="007E1F2B">
              <w:rPr>
                <w:rFonts w:ascii="Times New Roman" w:hAnsi="Times New Roman" w:cs="Times New Roman"/>
                <w:sz w:val="24"/>
                <w:szCs w:val="24"/>
                <w:lang w:val="ru-RU"/>
              </w:rPr>
              <w:t>емых объектов предприятие будет выбирать и заключить договор с компанией, имеющей лицензию на выполнение работ и оказание услуг в области охраны окружающей среды по соответствующему подвиду деятельности (утилизация опасных видов отходов.)</w:t>
            </w:r>
            <w:r w:rsidR="008A1327">
              <w:rPr>
                <w:rFonts w:ascii="Times New Roman" w:hAnsi="Times New Roman" w:cs="Times New Roman"/>
                <w:sz w:val="24"/>
                <w:szCs w:val="24"/>
                <w:lang w:val="ru-RU"/>
              </w:rPr>
              <w:t xml:space="preserve"> (Приложено гарантийное письмо).</w:t>
            </w:r>
            <w:r w:rsidRPr="007E1F2B">
              <w:rPr>
                <w:rFonts w:ascii="Times New Roman" w:hAnsi="Times New Roman" w:cs="Times New Roman"/>
                <w:sz w:val="24"/>
                <w:szCs w:val="24"/>
                <w:lang w:val="ru-RU"/>
              </w:rPr>
              <w:t xml:space="preserve"> Мероприятие по обор</w:t>
            </w:r>
            <w:r>
              <w:rPr>
                <w:rFonts w:ascii="Times New Roman" w:hAnsi="Times New Roman" w:cs="Times New Roman"/>
                <w:sz w:val="24"/>
                <w:szCs w:val="24"/>
                <w:lang w:val="ru-RU"/>
              </w:rPr>
              <w:t>у</w:t>
            </w:r>
            <w:r w:rsidRPr="007E1F2B">
              <w:rPr>
                <w:rFonts w:ascii="Times New Roman" w:hAnsi="Times New Roman" w:cs="Times New Roman"/>
                <w:sz w:val="24"/>
                <w:szCs w:val="24"/>
                <w:lang w:val="ru-RU"/>
              </w:rPr>
              <w:t xml:space="preserve">дованию </w:t>
            </w:r>
            <w:r w:rsidRPr="007E1F2B">
              <w:rPr>
                <w:rFonts w:ascii="Times New Roman" w:hAnsi="Times New Roman" w:cs="Times New Roman"/>
                <w:sz w:val="24"/>
                <w:szCs w:val="24"/>
                <w:lang w:val="ru-RU"/>
              </w:rPr>
              <w:lastRenderedPageBreak/>
              <w:t>хвостохранилища описано</w:t>
            </w:r>
            <w:r>
              <w:rPr>
                <w:rFonts w:ascii="Times New Roman" w:hAnsi="Times New Roman" w:cs="Times New Roman"/>
                <w:sz w:val="24"/>
                <w:szCs w:val="24"/>
                <w:lang w:val="ru-RU"/>
              </w:rPr>
              <w:t xml:space="preserve"> </w:t>
            </w:r>
            <w:r w:rsidRPr="007E1F2B">
              <w:rPr>
                <w:rFonts w:ascii="Times New Roman" w:hAnsi="Times New Roman" w:cs="Times New Roman"/>
                <w:sz w:val="24"/>
                <w:szCs w:val="24"/>
                <w:lang w:val="ru-RU"/>
              </w:rPr>
              <w:t>в разделе 1.6.7 Отчета.</w:t>
            </w:r>
          </w:p>
        </w:tc>
      </w:tr>
      <w:tr w:rsidR="00D43F47" w:rsidRPr="00D43F47" w14:paraId="7C74FE7F" w14:textId="77777777" w:rsidTr="00DC5038">
        <w:tc>
          <w:tcPr>
            <w:tcW w:w="777" w:type="dxa"/>
          </w:tcPr>
          <w:p w14:paraId="229A86F3" w14:textId="5360DD26"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28</w:t>
            </w:r>
          </w:p>
        </w:tc>
        <w:tc>
          <w:tcPr>
            <w:tcW w:w="5318" w:type="dxa"/>
          </w:tcPr>
          <w:p w14:paraId="5658A474" w14:textId="53DC4650" w:rsidR="00174233" w:rsidRPr="00174233" w:rsidRDefault="00174233" w:rsidP="00174233">
            <w:pPr>
              <w:rPr>
                <w:rFonts w:ascii="Times New Roman" w:hAnsi="Times New Roman" w:cs="Times New Roman"/>
                <w:sz w:val="24"/>
                <w:szCs w:val="24"/>
                <w:lang w:val="ru-RU"/>
              </w:rPr>
            </w:pPr>
            <w:bookmarkStart w:id="4" w:name="_Hlk190728717"/>
            <w:r w:rsidRPr="00174233">
              <w:rPr>
                <w:rFonts w:ascii="Times New Roman" w:hAnsi="Times New Roman" w:cs="Times New Roman"/>
                <w:sz w:val="24"/>
                <w:szCs w:val="24"/>
                <w:lang w:val="ru-RU"/>
              </w:rPr>
              <w:t>В соответствии со ст. 327 Кодекса необходимо выполнять соответствующие операции по управлению отходами таким образом, чтобы не создавать угрозу причинения вреда жизни и (или) здоровью людей, экологического ущерба, и, в частности, без:</w:t>
            </w:r>
          </w:p>
          <w:p w14:paraId="0CFE0671" w14:textId="1E107A5A" w:rsidR="00174233" w:rsidRP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 1) риска для вод, в том числе подземных, атмосферного воздуха, почв, животного и растительного мира;</w:t>
            </w:r>
          </w:p>
          <w:p w14:paraId="0849D8C6" w14:textId="77777777" w:rsidR="00174233" w:rsidRP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 2) отрицательного влияния на ландшафты и особо охраняемые природные территории.</w:t>
            </w:r>
          </w:p>
          <w:p w14:paraId="70B771D7" w14:textId="79329F2A" w:rsidR="00174233" w:rsidRP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 При этом, необходимо учитывать принципы иерархии мер по предотвращению образования отходов согласно ст. 329, п.1 ст. 358 Кодекса.</w:t>
            </w:r>
          </w:p>
          <w:p w14:paraId="1D37E71B" w14:textId="77DD512E"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 Кроме того, согласно п.3 ст. 359 Кодекса оператор объекта складирования отходов представляет ежегодный отчет о мониторинге воздействия на окружающую среду в уполномоченный орган в области охраны окружающей среды.</w:t>
            </w:r>
            <w:bookmarkEnd w:id="4"/>
          </w:p>
        </w:tc>
        <w:tc>
          <w:tcPr>
            <w:tcW w:w="3250" w:type="dxa"/>
          </w:tcPr>
          <w:p w14:paraId="04A9AD96" w14:textId="7485CEC2" w:rsidR="00D43F47" w:rsidRPr="00D43F47" w:rsidRDefault="00964AA4" w:rsidP="00964AA4">
            <w:pPr>
              <w:rPr>
                <w:rFonts w:ascii="Times New Roman" w:hAnsi="Times New Roman" w:cs="Times New Roman"/>
                <w:sz w:val="24"/>
                <w:szCs w:val="24"/>
                <w:lang w:val="ru-RU"/>
              </w:rPr>
            </w:pPr>
            <w:r w:rsidRPr="00964AA4">
              <w:rPr>
                <w:rFonts w:ascii="Times New Roman" w:hAnsi="Times New Roman" w:cs="Times New Roman"/>
                <w:sz w:val="24"/>
                <w:szCs w:val="24"/>
                <w:lang w:val="ru-RU"/>
              </w:rPr>
              <w:t>Данные мероприятия предусмотрены.</w:t>
            </w:r>
            <w:r w:rsidR="008A1327">
              <w:rPr>
                <w:rFonts w:ascii="Times New Roman" w:hAnsi="Times New Roman" w:cs="Times New Roman"/>
                <w:sz w:val="24"/>
                <w:szCs w:val="24"/>
                <w:lang w:val="ru-RU"/>
              </w:rPr>
              <w:t xml:space="preserve"> (стр.113)</w:t>
            </w:r>
          </w:p>
        </w:tc>
      </w:tr>
      <w:tr w:rsidR="00D43F47" w:rsidRPr="00D43F47" w14:paraId="6DF4205C" w14:textId="77777777" w:rsidTr="00DC5038">
        <w:tc>
          <w:tcPr>
            <w:tcW w:w="777" w:type="dxa"/>
          </w:tcPr>
          <w:p w14:paraId="2F545861" w14:textId="704D155E"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29</w:t>
            </w:r>
          </w:p>
        </w:tc>
        <w:tc>
          <w:tcPr>
            <w:tcW w:w="5318" w:type="dxa"/>
          </w:tcPr>
          <w:p w14:paraId="51CF6006" w14:textId="5AE2C153"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Необходимо соблюдать требования п.2 ст.320 Кодекса, места накопления отходов предназначены для временного складирования отходов на месте образования на срок не более шести месяцев до даты их сбора (передачи специализированным организациям) или самостоятельного вывоза на объект, где данные отходы будут подвергнуты операциям по восстановлению или удалению.</w:t>
            </w:r>
          </w:p>
        </w:tc>
        <w:tc>
          <w:tcPr>
            <w:tcW w:w="3250" w:type="dxa"/>
          </w:tcPr>
          <w:p w14:paraId="1BA39768" w14:textId="140485CB" w:rsidR="00D43F47" w:rsidRPr="00D43F47" w:rsidRDefault="00964AA4" w:rsidP="00964AA4">
            <w:pPr>
              <w:rPr>
                <w:rFonts w:ascii="Times New Roman" w:hAnsi="Times New Roman" w:cs="Times New Roman"/>
                <w:sz w:val="24"/>
                <w:szCs w:val="24"/>
                <w:lang w:val="ru-RU"/>
              </w:rPr>
            </w:pPr>
            <w:r w:rsidRPr="00964AA4">
              <w:rPr>
                <w:rFonts w:ascii="Times New Roman" w:hAnsi="Times New Roman" w:cs="Times New Roman"/>
                <w:sz w:val="24"/>
                <w:szCs w:val="24"/>
                <w:lang w:val="ru-RU"/>
              </w:rPr>
              <w:t>В разделе 7 подробно описаны сведению по отходам на период строительства и эксплуатации. В таблицах 7.1, 7.2 представлен Перечень, краткая характеристика отходов и мероприятия по устранению вредного воздействия их на окружающую среду в период строительства и эксплуатации. И присвоены коды всех видов отходов в соответствии с</w:t>
            </w:r>
            <w:r>
              <w:rPr>
                <w:rFonts w:ascii="Times New Roman" w:hAnsi="Times New Roman" w:cs="Times New Roman"/>
                <w:sz w:val="24"/>
                <w:szCs w:val="24"/>
                <w:lang w:val="ru-RU"/>
              </w:rPr>
              <w:t xml:space="preserve"> </w:t>
            </w:r>
            <w:r w:rsidRPr="00964AA4">
              <w:rPr>
                <w:rFonts w:ascii="Times New Roman" w:hAnsi="Times New Roman" w:cs="Times New Roman"/>
                <w:sz w:val="24"/>
                <w:szCs w:val="24"/>
                <w:lang w:val="ru-RU"/>
              </w:rPr>
              <w:t>Классификатором.</w:t>
            </w:r>
          </w:p>
        </w:tc>
      </w:tr>
      <w:tr w:rsidR="00D43F47" w:rsidRPr="00D43F47" w14:paraId="7C5D8B2C" w14:textId="77777777" w:rsidTr="00DC5038">
        <w:tc>
          <w:tcPr>
            <w:tcW w:w="777" w:type="dxa"/>
          </w:tcPr>
          <w:p w14:paraId="498A5060" w14:textId="132E16C5"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30</w:t>
            </w:r>
          </w:p>
        </w:tc>
        <w:tc>
          <w:tcPr>
            <w:tcW w:w="5318" w:type="dxa"/>
          </w:tcPr>
          <w:p w14:paraId="3D508913" w14:textId="77777777" w:rsid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Необходимо указать объемы образования всех видов отходов проектируемого объекта с разделением их на строительство и эксплуатации намечаемой деятельности, а также предусмотреть альтернативные методы использования отходов (методы сортировки, </w:t>
            </w:r>
            <w:r w:rsidRPr="00174233">
              <w:rPr>
                <w:rFonts w:ascii="Times New Roman" w:hAnsi="Times New Roman" w:cs="Times New Roman"/>
                <w:sz w:val="24"/>
                <w:szCs w:val="24"/>
                <w:lang w:val="ru-RU"/>
              </w:rPr>
              <w:lastRenderedPageBreak/>
              <w:t>обезвреживания и утилизации всех образуемых видов отходов и варианты методов обращения с данным видом отходов и его утилизации).</w:t>
            </w:r>
          </w:p>
          <w:p w14:paraId="50E2CF86" w14:textId="1E62B9DB" w:rsidR="00174233" w:rsidRPr="00174233"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Вместе с тем, в соответствии со ст. 338 Кодекса и с Классификатором отходов, утвержденный Приказом </w:t>
            </w:r>
            <w:proofErr w:type="spellStart"/>
            <w:r w:rsidRPr="00174233">
              <w:rPr>
                <w:rFonts w:ascii="Times New Roman" w:hAnsi="Times New Roman" w:cs="Times New Roman"/>
                <w:sz w:val="24"/>
                <w:szCs w:val="24"/>
                <w:lang w:val="ru-RU"/>
              </w:rPr>
              <w:t>и.о</w:t>
            </w:r>
            <w:proofErr w:type="spellEnd"/>
            <w:r w:rsidRPr="00174233">
              <w:rPr>
                <w:rFonts w:ascii="Times New Roman" w:hAnsi="Times New Roman" w:cs="Times New Roman"/>
                <w:sz w:val="24"/>
                <w:szCs w:val="24"/>
                <w:lang w:val="ru-RU"/>
              </w:rPr>
              <w:t>. Министра экологии, геологии и природных ресурсов Республики Казахстан от 6 августа 2021 года №314 необходимо указать класс опасности</w:t>
            </w:r>
            <w:r w:rsidR="008A1327">
              <w:rPr>
                <w:rFonts w:ascii="Times New Roman" w:hAnsi="Times New Roman" w:cs="Times New Roman"/>
                <w:sz w:val="24"/>
                <w:szCs w:val="24"/>
                <w:lang w:val="ru-RU"/>
              </w:rPr>
              <w:t xml:space="preserve"> </w:t>
            </w:r>
            <w:r w:rsidRPr="00174233">
              <w:rPr>
                <w:rFonts w:ascii="Times New Roman" w:hAnsi="Times New Roman" w:cs="Times New Roman"/>
                <w:sz w:val="24"/>
                <w:szCs w:val="24"/>
                <w:lang w:val="ru-RU"/>
              </w:rPr>
              <w:t>отходов (опасный, неопасный, зеркальные отходы).</w:t>
            </w:r>
          </w:p>
          <w:p w14:paraId="5A3A3C87" w14:textId="607A6447"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 Не представлены виды отходы, размещаемые на полигонах, отвалах согласно ст. 41, 320 Кодекса.</w:t>
            </w:r>
          </w:p>
        </w:tc>
        <w:tc>
          <w:tcPr>
            <w:tcW w:w="3250" w:type="dxa"/>
          </w:tcPr>
          <w:p w14:paraId="0730F617" w14:textId="4E7F4DF1" w:rsidR="00D43F47" w:rsidRPr="00D43F47" w:rsidRDefault="00964AA4" w:rsidP="00D43F47">
            <w:pPr>
              <w:rPr>
                <w:rFonts w:ascii="Times New Roman" w:hAnsi="Times New Roman" w:cs="Times New Roman"/>
                <w:sz w:val="24"/>
                <w:szCs w:val="24"/>
                <w:lang w:val="ru-RU"/>
              </w:rPr>
            </w:pPr>
            <w:r w:rsidRPr="00964AA4">
              <w:rPr>
                <w:rFonts w:ascii="Times New Roman" w:hAnsi="Times New Roman" w:cs="Times New Roman"/>
                <w:sz w:val="24"/>
                <w:szCs w:val="24"/>
                <w:lang w:val="ru-RU"/>
              </w:rPr>
              <w:lastRenderedPageBreak/>
              <w:t xml:space="preserve">В разделе 7 подробно описаны сведению по отходам на период строительства и эксплуатации. В таблицах 7.1, 7.2 представлен </w:t>
            </w:r>
            <w:r w:rsidRPr="00964AA4">
              <w:rPr>
                <w:rFonts w:ascii="Times New Roman" w:hAnsi="Times New Roman" w:cs="Times New Roman"/>
                <w:sz w:val="24"/>
                <w:szCs w:val="24"/>
                <w:lang w:val="ru-RU"/>
              </w:rPr>
              <w:lastRenderedPageBreak/>
              <w:t>Перечень, краткая характеристика отходов и мероприятия по устранению вредного воздействия их на окружающую среду в период строительства и эксплуатации. И присвоены коды всех видов отходов в соответствии с Классификатором.</w:t>
            </w:r>
          </w:p>
        </w:tc>
      </w:tr>
      <w:tr w:rsidR="00D43F47" w:rsidRPr="00D43F47" w14:paraId="2F6A14C1" w14:textId="77777777" w:rsidTr="00DC5038">
        <w:tc>
          <w:tcPr>
            <w:tcW w:w="777" w:type="dxa"/>
          </w:tcPr>
          <w:p w14:paraId="2BB10761" w14:textId="3E3FA78C"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31</w:t>
            </w:r>
          </w:p>
        </w:tc>
        <w:tc>
          <w:tcPr>
            <w:tcW w:w="5318" w:type="dxa"/>
          </w:tcPr>
          <w:p w14:paraId="4174D966" w14:textId="3102A53A" w:rsidR="00D43F47"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Необходимо учесть </w:t>
            </w:r>
            <w:bookmarkStart w:id="5" w:name="_Hlk190728934"/>
            <w:r w:rsidRPr="00174233">
              <w:rPr>
                <w:rFonts w:ascii="Times New Roman" w:hAnsi="Times New Roman" w:cs="Times New Roman"/>
                <w:sz w:val="24"/>
                <w:szCs w:val="24"/>
                <w:lang w:val="ru-RU"/>
              </w:rPr>
              <w:t>требования п. 23 Санитарных правил «Санитарно</w:t>
            </w:r>
            <w:r>
              <w:rPr>
                <w:rFonts w:ascii="Times New Roman" w:hAnsi="Times New Roman" w:cs="Times New Roman"/>
                <w:sz w:val="24"/>
                <w:szCs w:val="24"/>
                <w:lang w:val="ru-RU"/>
              </w:rPr>
              <w:t>-</w:t>
            </w:r>
            <w:r w:rsidRPr="00174233">
              <w:rPr>
                <w:rFonts w:ascii="Times New Roman" w:hAnsi="Times New Roman" w:cs="Times New Roman"/>
                <w:sz w:val="24"/>
                <w:szCs w:val="24"/>
                <w:lang w:val="ru-RU"/>
              </w:rPr>
              <w:t xml:space="preserve">эпидемиологические требования к сбору, использованию, применению, обезвреживанию, транспортировке, хранению и захоронению отходов производства и потребления», </w:t>
            </w:r>
            <w:proofErr w:type="spellStart"/>
            <w:r w:rsidRPr="00174233">
              <w:rPr>
                <w:rFonts w:ascii="Times New Roman" w:hAnsi="Times New Roman" w:cs="Times New Roman"/>
                <w:sz w:val="24"/>
                <w:szCs w:val="24"/>
                <w:lang w:val="ru-RU"/>
              </w:rPr>
              <w:t>утвержд</w:t>
            </w:r>
            <w:proofErr w:type="spellEnd"/>
            <w:r w:rsidRPr="00174233">
              <w:rPr>
                <w:rFonts w:ascii="Times New Roman" w:hAnsi="Times New Roman" w:cs="Times New Roman"/>
                <w:sz w:val="24"/>
                <w:szCs w:val="24"/>
                <w:lang w:val="ru-RU"/>
              </w:rPr>
              <w:t xml:space="preserve">. приказом </w:t>
            </w:r>
            <w:proofErr w:type="spellStart"/>
            <w:r w:rsidRPr="00174233">
              <w:rPr>
                <w:rFonts w:ascii="Times New Roman" w:hAnsi="Times New Roman" w:cs="Times New Roman"/>
                <w:sz w:val="24"/>
                <w:szCs w:val="24"/>
                <w:lang w:val="ru-RU"/>
              </w:rPr>
              <w:t>и.о</w:t>
            </w:r>
            <w:proofErr w:type="spellEnd"/>
            <w:r w:rsidRPr="00174233">
              <w:rPr>
                <w:rFonts w:ascii="Times New Roman" w:hAnsi="Times New Roman" w:cs="Times New Roman"/>
                <w:sz w:val="24"/>
                <w:szCs w:val="24"/>
                <w:lang w:val="ru-RU"/>
              </w:rPr>
              <w:t xml:space="preserve">. Министра здравоохранения Республики Казахстан от 25 декабря 2020 года №ҚР ДСМ-331/2020 (далее– </w:t>
            </w:r>
            <w:proofErr w:type="spellStart"/>
            <w:r w:rsidRPr="00174233">
              <w:rPr>
                <w:rFonts w:ascii="Times New Roman" w:hAnsi="Times New Roman" w:cs="Times New Roman"/>
                <w:sz w:val="24"/>
                <w:szCs w:val="24"/>
                <w:lang w:val="ru-RU"/>
              </w:rPr>
              <w:t>СаНПиН</w:t>
            </w:r>
            <w:proofErr w:type="spellEnd"/>
            <w:r w:rsidRPr="00174233">
              <w:rPr>
                <w:rFonts w:ascii="Times New Roman" w:hAnsi="Times New Roman" w:cs="Times New Roman"/>
                <w:sz w:val="24"/>
                <w:szCs w:val="24"/>
                <w:lang w:val="ru-RU"/>
              </w:rPr>
              <w:t>) при перевозке твердых и пылевидных отходов транспортное средство обеспечивается защитной пленкой или укрывным материалом</w:t>
            </w:r>
            <w:bookmarkEnd w:id="5"/>
            <w:r w:rsidRPr="00174233">
              <w:rPr>
                <w:rFonts w:ascii="Times New Roman" w:hAnsi="Times New Roman" w:cs="Times New Roman"/>
                <w:sz w:val="24"/>
                <w:szCs w:val="24"/>
                <w:lang w:val="ru-RU"/>
              </w:rPr>
              <w:t>.</w:t>
            </w:r>
          </w:p>
        </w:tc>
        <w:tc>
          <w:tcPr>
            <w:tcW w:w="3250" w:type="dxa"/>
          </w:tcPr>
          <w:p w14:paraId="3AC4EAA2" w14:textId="33CB3FA2" w:rsidR="00D43F47" w:rsidRPr="00D43F47" w:rsidRDefault="00964AA4" w:rsidP="00964AA4">
            <w:pPr>
              <w:rPr>
                <w:rFonts w:ascii="Times New Roman" w:hAnsi="Times New Roman" w:cs="Times New Roman"/>
                <w:sz w:val="24"/>
                <w:szCs w:val="24"/>
                <w:lang w:val="ru-RU"/>
              </w:rPr>
            </w:pPr>
            <w:r w:rsidRPr="00964AA4">
              <w:rPr>
                <w:rFonts w:ascii="Times New Roman" w:hAnsi="Times New Roman" w:cs="Times New Roman"/>
                <w:sz w:val="24"/>
                <w:szCs w:val="24"/>
                <w:lang w:val="ru-RU"/>
              </w:rPr>
              <w:t>Мероприятие предусмотрено, представлено в разделе 9.1 Отчета.</w:t>
            </w:r>
            <w:r w:rsidR="008A1327">
              <w:rPr>
                <w:rFonts w:ascii="Times New Roman" w:hAnsi="Times New Roman" w:cs="Times New Roman"/>
                <w:sz w:val="24"/>
                <w:szCs w:val="24"/>
                <w:lang w:val="ru-RU"/>
              </w:rPr>
              <w:t xml:space="preserve"> (стр.</w:t>
            </w:r>
            <w:r w:rsidR="005F275A">
              <w:rPr>
                <w:rFonts w:ascii="Times New Roman" w:hAnsi="Times New Roman" w:cs="Times New Roman"/>
                <w:sz w:val="24"/>
                <w:szCs w:val="24"/>
                <w:lang w:val="ru-RU"/>
              </w:rPr>
              <w:t>114)</w:t>
            </w:r>
          </w:p>
        </w:tc>
      </w:tr>
      <w:tr w:rsidR="00174233" w:rsidRPr="00D43F47" w14:paraId="2477D9E1" w14:textId="77777777" w:rsidTr="00DC5038">
        <w:tc>
          <w:tcPr>
            <w:tcW w:w="777" w:type="dxa"/>
          </w:tcPr>
          <w:p w14:paraId="11A37F9B" w14:textId="2A0DDD3D" w:rsidR="00174233"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32</w:t>
            </w:r>
          </w:p>
        </w:tc>
        <w:tc>
          <w:tcPr>
            <w:tcW w:w="5318" w:type="dxa"/>
          </w:tcPr>
          <w:p w14:paraId="48630F49" w14:textId="53BAD08C" w:rsidR="00174233"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Согласно П.46 </w:t>
            </w:r>
            <w:proofErr w:type="spellStart"/>
            <w:r w:rsidRPr="00174233">
              <w:rPr>
                <w:rFonts w:ascii="Times New Roman" w:hAnsi="Times New Roman" w:cs="Times New Roman"/>
                <w:sz w:val="24"/>
                <w:szCs w:val="24"/>
                <w:lang w:val="ru-RU"/>
              </w:rPr>
              <w:t>СаНПиН</w:t>
            </w:r>
            <w:proofErr w:type="spellEnd"/>
            <w:r w:rsidRPr="00174233">
              <w:rPr>
                <w:rFonts w:ascii="Times New Roman" w:hAnsi="Times New Roman" w:cs="Times New Roman"/>
                <w:sz w:val="24"/>
                <w:szCs w:val="24"/>
                <w:lang w:val="ru-RU"/>
              </w:rPr>
              <w:t xml:space="preserve"> не допускается размещение хвостохранилищ в местах простирания поверхностных водоносных горизонтов, являющихся источниками водоснабжения, в непосредственной близости (менее 1000 м) от самого ближнего края крупных рек и озер, имеющих народнохозяйственное значение, а также городов с населением более 50 тысяч человек с перспективой дальнейшего развития (в соответствии с размером СЗЗ).</w:t>
            </w:r>
          </w:p>
        </w:tc>
        <w:tc>
          <w:tcPr>
            <w:tcW w:w="3250" w:type="dxa"/>
          </w:tcPr>
          <w:p w14:paraId="1B4E4348" w14:textId="2FAFDAB0" w:rsidR="00174233" w:rsidRPr="00D43F47" w:rsidRDefault="00964AA4" w:rsidP="00964AA4">
            <w:pPr>
              <w:rPr>
                <w:rFonts w:ascii="Times New Roman" w:hAnsi="Times New Roman" w:cs="Times New Roman"/>
                <w:sz w:val="24"/>
                <w:szCs w:val="24"/>
                <w:lang w:val="ru-RU"/>
              </w:rPr>
            </w:pPr>
            <w:r w:rsidRPr="00964AA4">
              <w:rPr>
                <w:rFonts w:ascii="Times New Roman" w:hAnsi="Times New Roman" w:cs="Times New Roman"/>
                <w:sz w:val="24"/>
                <w:szCs w:val="24"/>
                <w:lang w:val="ru-RU"/>
              </w:rPr>
              <w:t>Расположение хвостохранилищ</w:t>
            </w:r>
            <w:r w:rsidR="005F275A">
              <w:rPr>
                <w:rFonts w:ascii="Times New Roman" w:hAnsi="Times New Roman" w:cs="Times New Roman"/>
                <w:sz w:val="24"/>
                <w:szCs w:val="24"/>
                <w:lang w:val="ru-RU"/>
              </w:rPr>
              <w:t>а</w:t>
            </w:r>
            <w:r w:rsidRPr="00964AA4">
              <w:rPr>
                <w:rFonts w:ascii="Times New Roman" w:hAnsi="Times New Roman" w:cs="Times New Roman"/>
                <w:sz w:val="24"/>
                <w:szCs w:val="24"/>
                <w:lang w:val="ru-RU"/>
              </w:rPr>
              <w:t xml:space="preserve"> соотве</w:t>
            </w:r>
            <w:r>
              <w:rPr>
                <w:rFonts w:ascii="Times New Roman" w:hAnsi="Times New Roman" w:cs="Times New Roman"/>
                <w:sz w:val="24"/>
                <w:szCs w:val="24"/>
                <w:lang w:val="ru-RU"/>
              </w:rPr>
              <w:t>т</w:t>
            </w:r>
            <w:r w:rsidRPr="00964AA4">
              <w:rPr>
                <w:rFonts w:ascii="Times New Roman" w:hAnsi="Times New Roman" w:cs="Times New Roman"/>
                <w:sz w:val="24"/>
                <w:szCs w:val="24"/>
                <w:lang w:val="ru-RU"/>
              </w:rPr>
              <w:t>ствует данным требован</w:t>
            </w:r>
            <w:r>
              <w:rPr>
                <w:rFonts w:ascii="Times New Roman" w:hAnsi="Times New Roman" w:cs="Times New Roman"/>
                <w:sz w:val="24"/>
                <w:szCs w:val="24"/>
                <w:lang w:val="ru-RU"/>
              </w:rPr>
              <w:t>и</w:t>
            </w:r>
            <w:r w:rsidRPr="00964AA4">
              <w:rPr>
                <w:rFonts w:ascii="Times New Roman" w:hAnsi="Times New Roman" w:cs="Times New Roman"/>
                <w:sz w:val="24"/>
                <w:szCs w:val="24"/>
                <w:lang w:val="ru-RU"/>
              </w:rPr>
              <w:t>ям.</w:t>
            </w:r>
          </w:p>
        </w:tc>
      </w:tr>
      <w:tr w:rsidR="00174233" w:rsidRPr="00D43F47" w14:paraId="272A04E2" w14:textId="77777777" w:rsidTr="00DC5038">
        <w:tc>
          <w:tcPr>
            <w:tcW w:w="777" w:type="dxa"/>
          </w:tcPr>
          <w:p w14:paraId="2BA3D37E" w14:textId="0874D481" w:rsidR="00174233"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33</w:t>
            </w:r>
          </w:p>
        </w:tc>
        <w:tc>
          <w:tcPr>
            <w:tcW w:w="5318" w:type="dxa"/>
          </w:tcPr>
          <w:p w14:paraId="46F56589" w14:textId="46D71276" w:rsidR="00174233"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Необходимо провести работы по рекультивации, соблюдая их этапность (технологический, биологический), сроки проведения работ. </w:t>
            </w:r>
            <w:bookmarkStart w:id="6" w:name="_Hlk190729107"/>
            <w:r w:rsidRPr="00174233">
              <w:rPr>
                <w:rFonts w:ascii="Times New Roman" w:hAnsi="Times New Roman" w:cs="Times New Roman"/>
                <w:sz w:val="24"/>
                <w:szCs w:val="24"/>
                <w:lang w:val="ru-RU"/>
              </w:rPr>
              <w:t>В соответствии со ст. 238 Кодекса необходимо провести работы по восстановлению нарушенного почвенного покрова и приведению территории в состояние, пригодное для первоначального или иного использования, включая период мелиорации</w:t>
            </w:r>
            <w:bookmarkEnd w:id="6"/>
            <w:r w:rsidRPr="00174233">
              <w:rPr>
                <w:rFonts w:ascii="Times New Roman" w:hAnsi="Times New Roman" w:cs="Times New Roman"/>
                <w:sz w:val="24"/>
                <w:szCs w:val="24"/>
                <w:lang w:val="ru-RU"/>
              </w:rPr>
              <w:t>.</w:t>
            </w:r>
          </w:p>
        </w:tc>
        <w:tc>
          <w:tcPr>
            <w:tcW w:w="3250" w:type="dxa"/>
          </w:tcPr>
          <w:p w14:paraId="4F450DAA" w14:textId="61229137" w:rsidR="00174233" w:rsidRPr="00D43F47" w:rsidRDefault="00964AA4" w:rsidP="00964AA4">
            <w:pPr>
              <w:rPr>
                <w:rFonts w:ascii="Times New Roman" w:hAnsi="Times New Roman" w:cs="Times New Roman"/>
                <w:sz w:val="24"/>
                <w:szCs w:val="24"/>
                <w:lang w:val="ru-RU"/>
              </w:rPr>
            </w:pPr>
            <w:r w:rsidRPr="00964AA4">
              <w:rPr>
                <w:rFonts w:ascii="Times New Roman" w:hAnsi="Times New Roman" w:cs="Times New Roman"/>
                <w:sz w:val="24"/>
                <w:szCs w:val="24"/>
                <w:lang w:val="ru-RU"/>
              </w:rPr>
              <w:t xml:space="preserve">Требования статьи 238 ЭК учтены.  </w:t>
            </w:r>
            <w:r w:rsidR="005F275A">
              <w:rPr>
                <w:rFonts w:ascii="Times New Roman" w:hAnsi="Times New Roman" w:cs="Times New Roman"/>
                <w:sz w:val="24"/>
                <w:szCs w:val="24"/>
                <w:lang w:val="ru-RU"/>
              </w:rPr>
              <w:t>(стр. 154-155)</w:t>
            </w:r>
          </w:p>
        </w:tc>
      </w:tr>
      <w:tr w:rsidR="00174233" w:rsidRPr="00D43F47" w14:paraId="1D0F1961" w14:textId="77777777" w:rsidTr="00DC5038">
        <w:tc>
          <w:tcPr>
            <w:tcW w:w="777" w:type="dxa"/>
          </w:tcPr>
          <w:p w14:paraId="1C658E10" w14:textId="51A7E629" w:rsidR="00174233"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34</w:t>
            </w:r>
          </w:p>
        </w:tc>
        <w:tc>
          <w:tcPr>
            <w:tcW w:w="5318" w:type="dxa"/>
          </w:tcPr>
          <w:p w14:paraId="7F07AA44" w14:textId="1E859317" w:rsidR="00174233" w:rsidRPr="00D43F47" w:rsidRDefault="00174233" w:rsidP="00174233">
            <w:pPr>
              <w:rPr>
                <w:rFonts w:ascii="Times New Roman" w:hAnsi="Times New Roman" w:cs="Times New Roman"/>
                <w:sz w:val="24"/>
                <w:szCs w:val="24"/>
                <w:lang w:val="ru-RU"/>
              </w:rPr>
            </w:pPr>
            <w:r w:rsidRPr="00174233">
              <w:rPr>
                <w:rFonts w:ascii="Times New Roman" w:hAnsi="Times New Roman" w:cs="Times New Roman"/>
                <w:sz w:val="24"/>
                <w:szCs w:val="24"/>
                <w:lang w:val="ru-RU"/>
              </w:rPr>
              <w:t xml:space="preserve">Согласно п. 5 Требований к раздельному сбору отходов, в том числе к видам или группам (совокупности видов) отходов, подлежащих обязательному раздельному сбору с учетом технической, экономической и экологической целесообразности, </w:t>
            </w:r>
            <w:proofErr w:type="spellStart"/>
            <w:r w:rsidRPr="00174233">
              <w:rPr>
                <w:rFonts w:ascii="Times New Roman" w:hAnsi="Times New Roman" w:cs="Times New Roman"/>
                <w:sz w:val="24"/>
                <w:szCs w:val="24"/>
                <w:lang w:val="ru-RU"/>
              </w:rPr>
              <w:t>утвержд</w:t>
            </w:r>
            <w:proofErr w:type="spellEnd"/>
            <w:r w:rsidRPr="00174233">
              <w:rPr>
                <w:rFonts w:ascii="Times New Roman" w:hAnsi="Times New Roman" w:cs="Times New Roman"/>
                <w:sz w:val="24"/>
                <w:szCs w:val="24"/>
                <w:lang w:val="ru-RU"/>
              </w:rPr>
              <w:t xml:space="preserve">. Приказом </w:t>
            </w:r>
            <w:proofErr w:type="spellStart"/>
            <w:r w:rsidRPr="00174233">
              <w:rPr>
                <w:rFonts w:ascii="Times New Roman" w:hAnsi="Times New Roman" w:cs="Times New Roman"/>
                <w:sz w:val="24"/>
                <w:szCs w:val="24"/>
                <w:lang w:val="ru-RU"/>
              </w:rPr>
              <w:t>и.о</w:t>
            </w:r>
            <w:proofErr w:type="spellEnd"/>
            <w:r w:rsidRPr="00174233">
              <w:rPr>
                <w:rFonts w:ascii="Times New Roman" w:hAnsi="Times New Roman" w:cs="Times New Roman"/>
                <w:sz w:val="24"/>
                <w:szCs w:val="24"/>
                <w:lang w:val="ru-RU"/>
              </w:rPr>
              <w:t xml:space="preserve">. Министра экологии, геологии и природных ресурсов Республики Казахстан от 2 декабря 2021 года №482 не допускается смешивание </w:t>
            </w:r>
            <w:r w:rsidRPr="00174233">
              <w:rPr>
                <w:rFonts w:ascii="Times New Roman" w:hAnsi="Times New Roman" w:cs="Times New Roman"/>
                <w:sz w:val="24"/>
                <w:szCs w:val="24"/>
                <w:lang w:val="ru-RU"/>
              </w:rPr>
              <w:lastRenderedPageBreak/>
              <w:t>отходов, подвергнутые раздельному сбору, на всех дальнейших этапах управления отходами.</w:t>
            </w:r>
          </w:p>
        </w:tc>
        <w:tc>
          <w:tcPr>
            <w:tcW w:w="3250" w:type="dxa"/>
          </w:tcPr>
          <w:p w14:paraId="641BE438" w14:textId="2878BAD6" w:rsidR="00174233" w:rsidRPr="00D43F47" w:rsidRDefault="00964AA4" w:rsidP="00964AA4">
            <w:pPr>
              <w:rPr>
                <w:rFonts w:ascii="Times New Roman" w:hAnsi="Times New Roman" w:cs="Times New Roman"/>
                <w:sz w:val="24"/>
                <w:szCs w:val="24"/>
                <w:lang w:val="ru-RU"/>
              </w:rPr>
            </w:pPr>
            <w:r w:rsidRPr="00964AA4">
              <w:rPr>
                <w:rFonts w:ascii="Times New Roman" w:hAnsi="Times New Roman" w:cs="Times New Roman"/>
                <w:sz w:val="24"/>
                <w:szCs w:val="24"/>
                <w:lang w:val="ru-RU"/>
              </w:rPr>
              <w:lastRenderedPageBreak/>
              <w:t>Требований к раздельному сбору отходов у</w:t>
            </w:r>
            <w:r>
              <w:rPr>
                <w:rFonts w:ascii="Times New Roman" w:hAnsi="Times New Roman" w:cs="Times New Roman"/>
                <w:sz w:val="24"/>
                <w:szCs w:val="24"/>
                <w:lang w:val="ru-RU"/>
              </w:rPr>
              <w:t>ч</w:t>
            </w:r>
            <w:r w:rsidRPr="00964AA4">
              <w:rPr>
                <w:rFonts w:ascii="Times New Roman" w:hAnsi="Times New Roman" w:cs="Times New Roman"/>
                <w:sz w:val="24"/>
                <w:szCs w:val="24"/>
                <w:lang w:val="ru-RU"/>
              </w:rPr>
              <w:t>тены в Отчете.</w:t>
            </w:r>
          </w:p>
        </w:tc>
      </w:tr>
      <w:tr w:rsidR="00174233" w:rsidRPr="00D43F47" w14:paraId="51A90052" w14:textId="77777777" w:rsidTr="00DC5038">
        <w:tc>
          <w:tcPr>
            <w:tcW w:w="777" w:type="dxa"/>
          </w:tcPr>
          <w:p w14:paraId="5D74D1DD" w14:textId="76562454" w:rsidR="00174233" w:rsidRPr="00DE4E14" w:rsidRDefault="00174233" w:rsidP="00D43F47">
            <w:pPr>
              <w:jc w:val="center"/>
              <w:rPr>
                <w:rFonts w:ascii="Times New Roman" w:hAnsi="Times New Roman" w:cs="Times New Roman"/>
                <w:sz w:val="24"/>
                <w:szCs w:val="24"/>
                <w:lang w:val="ru-RU"/>
              </w:rPr>
            </w:pPr>
            <w:r w:rsidRPr="00DE4E14">
              <w:rPr>
                <w:rFonts w:ascii="Times New Roman" w:hAnsi="Times New Roman" w:cs="Times New Roman"/>
                <w:sz w:val="24"/>
                <w:szCs w:val="24"/>
                <w:lang w:val="ru-RU"/>
              </w:rPr>
              <w:t>35</w:t>
            </w:r>
          </w:p>
        </w:tc>
        <w:tc>
          <w:tcPr>
            <w:tcW w:w="5318" w:type="dxa"/>
          </w:tcPr>
          <w:p w14:paraId="65A3F768" w14:textId="461A61E8" w:rsidR="00174233" w:rsidRPr="00DE4E14" w:rsidRDefault="00174233" w:rsidP="00174233">
            <w:pPr>
              <w:rPr>
                <w:rFonts w:ascii="Times New Roman" w:hAnsi="Times New Roman" w:cs="Times New Roman"/>
                <w:sz w:val="24"/>
                <w:szCs w:val="24"/>
                <w:lang w:val="ru-RU"/>
              </w:rPr>
            </w:pPr>
            <w:bookmarkStart w:id="7" w:name="_Hlk190730111"/>
            <w:r w:rsidRPr="00DE4E14">
              <w:rPr>
                <w:rFonts w:ascii="Times New Roman" w:hAnsi="Times New Roman" w:cs="Times New Roman"/>
                <w:sz w:val="24"/>
                <w:szCs w:val="24"/>
                <w:lang w:val="ru-RU"/>
              </w:rPr>
              <w:t>Согласно ст. 364 Кодекса</w:t>
            </w:r>
            <w:bookmarkEnd w:id="7"/>
            <w:r w:rsidRPr="00DE4E14">
              <w:rPr>
                <w:rFonts w:ascii="Times New Roman" w:hAnsi="Times New Roman" w:cs="Times New Roman"/>
                <w:sz w:val="24"/>
                <w:szCs w:val="24"/>
                <w:lang w:val="ru-RU"/>
              </w:rPr>
              <w:t>, необходимо создание ликвидационного фонда, созданного для рекультивации нарушенных земель и мониторинга воздействия на окружающую среду после закрытия хвостохранилища</w:t>
            </w:r>
          </w:p>
        </w:tc>
        <w:tc>
          <w:tcPr>
            <w:tcW w:w="3250" w:type="dxa"/>
          </w:tcPr>
          <w:p w14:paraId="0EA37789" w14:textId="77777777" w:rsidR="00D3145F" w:rsidRPr="00DE4E14" w:rsidRDefault="00D3145F" w:rsidP="00D3145F">
            <w:pPr>
              <w:rPr>
                <w:rFonts w:ascii="Times New Roman" w:hAnsi="Times New Roman" w:cs="Times New Roman"/>
                <w:sz w:val="24"/>
                <w:szCs w:val="24"/>
                <w:lang w:val="ru-RU"/>
              </w:rPr>
            </w:pPr>
            <w:r w:rsidRPr="00DE4E14">
              <w:rPr>
                <w:rFonts w:ascii="Times New Roman" w:hAnsi="Times New Roman" w:cs="Times New Roman"/>
                <w:sz w:val="24"/>
                <w:szCs w:val="24"/>
                <w:lang w:val="ru-RU"/>
              </w:rPr>
              <w:t xml:space="preserve">В случае ликвидации объекта компоненты окружающей среды, подверженные воздействию намечаемой деятельности будут полностью восстановлены. Согласно ст. 364 Кодекса до начала эксплуатации объекта необходимо обеспечить наличие соответствующего финансового обеспечения – ликвидационный фонд. </w:t>
            </w:r>
          </w:p>
          <w:p w14:paraId="5E572EBD" w14:textId="55EFE8BA" w:rsidR="00174233" w:rsidRPr="00DE4E14" w:rsidRDefault="00D3145F" w:rsidP="00D3145F">
            <w:pPr>
              <w:rPr>
                <w:rFonts w:ascii="Times New Roman" w:hAnsi="Times New Roman" w:cs="Times New Roman"/>
                <w:sz w:val="24"/>
                <w:szCs w:val="24"/>
                <w:lang w:val="en-US"/>
              </w:rPr>
            </w:pPr>
            <w:r w:rsidRPr="00DE4E14">
              <w:rPr>
                <w:rFonts w:ascii="Times New Roman" w:hAnsi="Times New Roman" w:cs="Times New Roman"/>
                <w:sz w:val="24"/>
                <w:szCs w:val="24"/>
                <w:lang w:val="ru-RU"/>
              </w:rPr>
              <w:t>Ликвидация намечаемой деятельности рабочим проектом не предусматривается, а рассмотрена отдельными проектными материалами. (стр.116)</w:t>
            </w:r>
          </w:p>
        </w:tc>
      </w:tr>
      <w:tr w:rsidR="00174233" w:rsidRPr="00D43F47" w14:paraId="2A8FA941" w14:textId="77777777" w:rsidTr="00DC5038">
        <w:tc>
          <w:tcPr>
            <w:tcW w:w="777" w:type="dxa"/>
          </w:tcPr>
          <w:p w14:paraId="4759112C" w14:textId="1AC38B10" w:rsidR="00174233"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36</w:t>
            </w:r>
          </w:p>
        </w:tc>
        <w:tc>
          <w:tcPr>
            <w:tcW w:w="5318" w:type="dxa"/>
          </w:tcPr>
          <w:p w14:paraId="3EF4A9FD" w14:textId="4DCAC2E4" w:rsidR="00174233" w:rsidRPr="00D43F47"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Согласно ст. 356 Кодекса, необходимо создание ликвидационного фонда, созданного для закрытия хвостохранилища, рекультивации нарушенных земель и мониторинга воздействия на окружающую среду после закрытия полигона.</w:t>
            </w:r>
          </w:p>
        </w:tc>
        <w:tc>
          <w:tcPr>
            <w:tcW w:w="3250" w:type="dxa"/>
          </w:tcPr>
          <w:p w14:paraId="45932D35" w14:textId="77777777" w:rsidR="00D3145F" w:rsidRPr="00D3145F" w:rsidRDefault="00D3145F" w:rsidP="00D3145F">
            <w:pPr>
              <w:rPr>
                <w:rFonts w:ascii="Times New Roman" w:hAnsi="Times New Roman" w:cs="Times New Roman"/>
                <w:sz w:val="24"/>
                <w:szCs w:val="24"/>
                <w:lang w:val="ru-RU"/>
              </w:rPr>
            </w:pPr>
            <w:r w:rsidRPr="00D3145F">
              <w:rPr>
                <w:rFonts w:ascii="Times New Roman" w:hAnsi="Times New Roman" w:cs="Times New Roman"/>
                <w:sz w:val="24"/>
                <w:szCs w:val="24"/>
                <w:lang w:val="ru-RU"/>
              </w:rPr>
              <w:t xml:space="preserve">В случае ликвидации объекта компоненты окружающей среды, подверженные воздействию намечаемой деятельности будут полностью восстановлены. Согласно ст. 364 Кодекса до начала эксплуатации объекта необходимо обеспечить наличие соответствующего финансового обеспечения – ликвидационный фонд. </w:t>
            </w:r>
          </w:p>
          <w:p w14:paraId="4B2A230E" w14:textId="66242DE7" w:rsidR="00174233" w:rsidRPr="00D43F47" w:rsidRDefault="00D3145F" w:rsidP="00D3145F">
            <w:pPr>
              <w:rPr>
                <w:rFonts w:ascii="Times New Roman" w:hAnsi="Times New Roman" w:cs="Times New Roman"/>
                <w:sz w:val="24"/>
                <w:szCs w:val="24"/>
                <w:lang w:val="ru-RU"/>
              </w:rPr>
            </w:pPr>
            <w:r w:rsidRPr="00D3145F">
              <w:rPr>
                <w:rFonts w:ascii="Times New Roman" w:hAnsi="Times New Roman" w:cs="Times New Roman"/>
                <w:sz w:val="24"/>
                <w:szCs w:val="24"/>
                <w:lang w:val="ru-RU"/>
              </w:rPr>
              <w:t xml:space="preserve">Ликвидация намечаемой деятельности рабочим проектом не предусматривается, а рассмотрена отдельными проектными </w:t>
            </w:r>
            <w:proofErr w:type="gramStart"/>
            <w:r w:rsidRPr="00D3145F">
              <w:rPr>
                <w:rFonts w:ascii="Times New Roman" w:hAnsi="Times New Roman" w:cs="Times New Roman"/>
                <w:sz w:val="24"/>
                <w:szCs w:val="24"/>
                <w:lang w:val="ru-RU"/>
              </w:rPr>
              <w:t>материалами.</w:t>
            </w:r>
            <w:r>
              <w:rPr>
                <w:rFonts w:ascii="Times New Roman" w:hAnsi="Times New Roman" w:cs="Times New Roman"/>
                <w:sz w:val="24"/>
                <w:szCs w:val="24"/>
                <w:lang w:val="ru-RU"/>
              </w:rPr>
              <w:t>(</w:t>
            </w:r>
            <w:proofErr w:type="gramEnd"/>
            <w:r>
              <w:rPr>
                <w:rFonts w:ascii="Times New Roman" w:hAnsi="Times New Roman" w:cs="Times New Roman"/>
                <w:sz w:val="24"/>
                <w:szCs w:val="24"/>
                <w:lang w:val="ru-RU"/>
              </w:rPr>
              <w:t>стр.116)</w:t>
            </w:r>
          </w:p>
        </w:tc>
      </w:tr>
      <w:tr w:rsidR="00174233" w:rsidRPr="00D43F47" w14:paraId="4985AC20" w14:textId="77777777" w:rsidTr="00DC5038">
        <w:tc>
          <w:tcPr>
            <w:tcW w:w="777" w:type="dxa"/>
          </w:tcPr>
          <w:p w14:paraId="4FBC8940" w14:textId="6D704519" w:rsidR="00174233"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5318" w:type="dxa"/>
          </w:tcPr>
          <w:p w14:paraId="02451BCE" w14:textId="77777777" w:rsid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Предусмотреть мероприятия по посадке зеленых насаждений согласно требованию приложения 3 Кодекса. Согласно п.50 Параграфа 2 СП «Санитарно-эпидемиологические требования к санитарно</w:t>
            </w:r>
            <w:r>
              <w:rPr>
                <w:rFonts w:ascii="Times New Roman" w:hAnsi="Times New Roman" w:cs="Times New Roman"/>
                <w:sz w:val="24"/>
                <w:szCs w:val="24"/>
                <w:lang w:val="ru-RU"/>
              </w:rPr>
              <w:t>-</w:t>
            </w:r>
            <w:r w:rsidRPr="002B0215">
              <w:rPr>
                <w:rFonts w:ascii="Times New Roman" w:hAnsi="Times New Roman" w:cs="Times New Roman"/>
                <w:sz w:val="24"/>
                <w:szCs w:val="24"/>
                <w:lang w:val="ru-RU"/>
              </w:rPr>
              <w:t xml:space="preserve">защитным зонам объектов, являющихся объектами воздействия на среду обитания и здоровье человека» (Утверждены приказом и. о. Министра здравоохранения РК от 11.01.2022 года №ҚР ДСМ-2), СЗЗ для объектов I классов опасности максимальное озеленение </w:t>
            </w:r>
            <w:r w:rsidRPr="002B0215">
              <w:rPr>
                <w:rFonts w:ascii="Times New Roman" w:hAnsi="Times New Roman" w:cs="Times New Roman"/>
                <w:sz w:val="24"/>
                <w:szCs w:val="24"/>
                <w:lang w:val="ru-RU"/>
              </w:rPr>
              <w:lastRenderedPageBreak/>
              <w:t xml:space="preserve">предусматривает– не менее 40% площади, с обязательной организацией полосы </w:t>
            </w:r>
            <w:proofErr w:type="spellStart"/>
            <w:r w:rsidRPr="002B0215">
              <w:rPr>
                <w:rFonts w:ascii="Times New Roman" w:hAnsi="Times New Roman" w:cs="Times New Roman"/>
                <w:sz w:val="24"/>
                <w:szCs w:val="24"/>
                <w:lang w:val="ru-RU"/>
              </w:rPr>
              <w:t>древеснокустарниковых</w:t>
            </w:r>
            <w:proofErr w:type="spellEnd"/>
            <w:r w:rsidRPr="002B0215">
              <w:rPr>
                <w:rFonts w:ascii="Times New Roman" w:hAnsi="Times New Roman" w:cs="Times New Roman"/>
                <w:sz w:val="24"/>
                <w:szCs w:val="24"/>
                <w:lang w:val="ru-RU"/>
              </w:rPr>
              <w:t xml:space="preserve"> насаждений со стороны жилой застройки.</w:t>
            </w:r>
          </w:p>
          <w:p w14:paraId="0EEA3E2F" w14:textId="5FD653F9" w:rsidR="00174233" w:rsidRPr="00D43F47"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При невозможности выполнения указанного удельного веса озеленения площади СЗЗ (при плотной застройке объектами, а также при расположении объекта на удалении от населенных пунктов, в пустынной и полупустынной местности), допускается озеленение свободных от застройки территорий и территории ближайших населенных пунктов, по согласованию с местными исполнительными органами, с обязательным обоснованием в проекте СЗЗ. При выборе газоустойчивого посадочного материала и проведении мероприятий по озеленению учитываются природно-климатические условия района</w:t>
            </w:r>
            <w:r>
              <w:rPr>
                <w:rFonts w:ascii="Times New Roman" w:hAnsi="Times New Roman" w:cs="Times New Roman"/>
                <w:sz w:val="24"/>
                <w:szCs w:val="24"/>
                <w:lang w:val="ru-RU"/>
              </w:rPr>
              <w:t xml:space="preserve"> </w:t>
            </w:r>
            <w:r w:rsidRPr="002B0215">
              <w:rPr>
                <w:rFonts w:ascii="Times New Roman" w:hAnsi="Times New Roman" w:cs="Times New Roman"/>
                <w:sz w:val="24"/>
                <w:szCs w:val="24"/>
              </w:rPr>
              <w:t>расположения предприятия.</w:t>
            </w:r>
          </w:p>
        </w:tc>
        <w:tc>
          <w:tcPr>
            <w:tcW w:w="3250" w:type="dxa"/>
          </w:tcPr>
          <w:p w14:paraId="1D9A33B3" w14:textId="55F24E03" w:rsidR="00E75C2F" w:rsidRPr="00E75C2F" w:rsidRDefault="00E75C2F" w:rsidP="00E75C2F">
            <w:pPr>
              <w:rPr>
                <w:rFonts w:ascii="Times New Roman" w:hAnsi="Times New Roman" w:cs="Times New Roman"/>
                <w:sz w:val="24"/>
                <w:szCs w:val="24"/>
                <w:lang w:val="ru-RU"/>
              </w:rPr>
            </w:pPr>
            <w:r w:rsidRPr="00E75C2F">
              <w:rPr>
                <w:rFonts w:ascii="Times New Roman" w:hAnsi="Times New Roman" w:cs="Times New Roman"/>
                <w:sz w:val="24"/>
                <w:szCs w:val="24"/>
                <w:lang w:val="ru-RU"/>
              </w:rPr>
              <w:lastRenderedPageBreak/>
              <w:t>Сведения по озеле</w:t>
            </w:r>
            <w:r w:rsidR="00EF752A">
              <w:rPr>
                <w:rFonts w:ascii="Times New Roman" w:hAnsi="Times New Roman" w:cs="Times New Roman"/>
                <w:sz w:val="24"/>
                <w:szCs w:val="24"/>
                <w:lang w:val="ru-RU"/>
              </w:rPr>
              <w:t>не</w:t>
            </w:r>
            <w:r w:rsidRPr="00E75C2F">
              <w:rPr>
                <w:rFonts w:ascii="Times New Roman" w:hAnsi="Times New Roman" w:cs="Times New Roman"/>
                <w:sz w:val="24"/>
                <w:szCs w:val="24"/>
                <w:lang w:val="ru-RU"/>
              </w:rPr>
              <w:t xml:space="preserve">нию представлены в разделе 5.3.1. Проектом предусмотрено </w:t>
            </w:r>
          </w:p>
          <w:p w14:paraId="4B60540F" w14:textId="4B2904C7" w:rsidR="00174233" w:rsidRPr="00D43F47" w:rsidRDefault="00E75C2F" w:rsidP="00E75C2F">
            <w:pPr>
              <w:rPr>
                <w:rFonts w:ascii="Times New Roman" w:hAnsi="Times New Roman" w:cs="Times New Roman"/>
                <w:sz w:val="24"/>
                <w:szCs w:val="24"/>
                <w:lang w:val="ru-RU"/>
              </w:rPr>
            </w:pPr>
            <w:r w:rsidRPr="00E75C2F">
              <w:rPr>
                <w:rFonts w:ascii="Times New Roman" w:hAnsi="Times New Roman" w:cs="Times New Roman"/>
                <w:sz w:val="24"/>
                <w:szCs w:val="24"/>
                <w:lang w:val="ru-RU"/>
              </w:rPr>
              <w:t xml:space="preserve">озеленение территории СЗЗ фабрики и хвостохранилища. Более подробная информация по озеленению будет представлена в проекте обоснования расчетной санитарно-защитной зоны на </w:t>
            </w:r>
            <w:r w:rsidRPr="00E75C2F">
              <w:rPr>
                <w:rFonts w:ascii="Times New Roman" w:hAnsi="Times New Roman" w:cs="Times New Roman"/>
                <w:sz w:val="24"/>
                <w:szCs w:val="24"/>
                <w:lang w:val="ru-RU"/>
              </w:rPr>
              <w:lastRenderedPageBreak/>
              <w:t>следующем этапе получения экологического разрешения на воздействие.</w:t>
            </w:r>
          </w:p>
        </w:tc>
      </w:tr>
      <w:tr w:rsidR="00174233" w:rsidRPr="00D43F47" w14:paraId="6DAE8396" w14:textId="77777777" w:rsidTr="00DC5038">
        <w:tc>
          <w:tcPr>
            <w:tcW w:w="777" w:type="dxa"/>
          </w:tcPr>
          <w:p w14:paraId="319228DE" w14:textId="36EC1A49" w:rsidR="00174233"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38</w:t>
            </w:r>
          </w:p>
        </w:tc>
        <w:tc>
          <w:tcPr>
            <w:tcW w:w="5318" w:type="dxa"/>
          </w:tcPr>
          <w:p w14:paraId="4F369913" w14:textId="2887722C" w:rsidR="00174233" w:rsidRPr="00D43F47"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Необходимо указать информацию об определении вероятности возникновения аварий и опасных природных явлений и др. в соответствии с п. 11 Приложения 2 Инструкции.</w:t>
            </w:r>
          </w:p>
        </w:tc>
        <w:tc>
          <w:tcPr>
            <w:tcW w:w="3250" w:type="dxa"/>
          </w:tcPr>
          <w:p w14:paraId="7C9B523A" w14:textId="0AE56AC0" w:rsidR="00174233" w:rsidRPr="00D43F47" w:rsidRDefault="00E75C2F" w:rsidP="00E75C2F">
            <w:pPr>
              <w:rPr>
                <w:rFonts w:ascii="Times New Roman" w:hAnsi="Times New Roman" w:cs="Times New Roman"/>
                <w:sz w:val="24"/>
                <w:szCs w:val="24"/>
                <w:lang w:val="ru-RU"/>
              </w:rPr>
            </w:pPr>
            <w:r w:rsidRPr="00E75C2F">
              <w:rPr>
                <w:rFonts w:ascii="Times New Roman" w:hAnsi="Times New Roman" w:cs="Times New Roman"/>
                <w:sz w:val="24"/>
                <w:szCs w:val="24"/>
                <w:lang w:val="ru-RU"/>
              </w:rPr>
              <w:t>Сведения об определении вероятности возникновения аварий и опасных природных явлений и др. Представлены в разделе 8 Отчета.</w:t>
            </w:r>
            <w:r w:rsidR="00D47FC7">
              <w:rPr>
                <w:rFonts w:ascii="Times New Roman" w:hAnsi="Times New Roman" w:cs="Times New Roman"/>
                <w:sz w:val="24"/>
                <w:szCs w:val="24"/>
                <w:lang w:val="ru-RU"/>
              </w:rPr>
              <w:t xml:space="preserve"> (стр.</w:t>
            </w:r>
            <w:r w:rsidR="00D3145F">
              <w:rPr>
                <w:rFonts w:ascii="Times New Roman" w:hAnsi="Times New Roman" w:cs="Times New Roman"/>
                <w:sz w:val="24"/>
                <w:szCs w:val="24"/>
                <w:lang w:val="ru-RU"/>
              </w:rPr>
              <w:t>103)</w:t>
            </w:r>
          </w:p>
        </w:tc>
      </w:tr>
      <w:tr w:rsidR="00174233" w:rsidRPr="00D43F47" w14:paraId="2362672F" w14:textId="77777777" w:rsidTr="00DC5038">
        <w:tc>
          <w:tcPr>
            <w:tcW w:w="777" w:type="dxa"/>
          </w:tcPr>
          <w:p w14:paraId="2D1791ED" w14:textId="4E535258" w:rsidR="00174233"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39</w:t>
            </w:r>
          </w:p>
        </w:tc>
        <w:tc>
          <w:tcPr>
            <w:tcW w:w="5318" w:type="dxa"/>
          </w:tcPr>
          <w:p w14:paraId="7C4606F6" w14:textId="5862FE61" w:rsidR="00174233" w:rsidRPr="00D43F47"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В соответствии со ст. 77 Кодекса составитель отчета о возможных воздействиях, инициатор несут ответственность, предусмотренную законами Республики Казахстан, за сокрытие полученных сведений о воздействиях на окружающую среду и представление недостоверных сведений при проведении оценки воздействия на окружающую среду.</w:t>
            </w:r>
          </w:p>
        </w:tc>
        <w:tc>
          <w:tcPr>
            <w:tcW w:w="3250" w:type="dxa"/>
          </w:tcPr>
          <w:p w14:paraId="258611B7" w14:textId="0F272422" w:rsidR="00174233" w:rsidRPr="00D43F47" w:rsidRDefault="00E75C2F" w:rsidP="00D43F47">
            <w:pPr>
              <w:rPr>
                <w:rFonts w:ascii="Times New Roman" w:hAnsi="Times New Roman" w:cs="Times New Roman"/>
                <w:sz w:val="24"/>
                <w:szCs w:val="24"/>
                <w:lang w:val="ru-RU"/>
              </w:rPr>
            </w:pPr>
            <w:r>
              <w:rPr>
                <w:rFonts w:ascii="Times New Roman" w:hAnsi="Times New Roman" w:cs="Times New Roman"/>
                <w:sz w:val="24"/>
                <w:szCs w:val="24"/>
                <w:lang w:val="ru-RU"/>
              </w:rPr>
              <w:t>Учтено</w:t>
            </w:r>
          </w:p>
        </w:tc>
      </w:tr>
      <w:tr w:rsidR="00D43F47" w:rsidRPr="00D43F47" w14:paraId="7FB35D91" w14:textId="77777777" w:rsidTr="00DC5038">
        <w:tc>
          <w:tcPr>
            <w:tcW w:w="777" w:type="dxa"/>
          </w:tcPr>
          <w:p w14:paraId="13AB0A08" w14:textId="03D807C3" w:rsidR="00D43F47" w:rsidRPr="00D43F47"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40</w:t>
            </w:r>
          </w:p>
        </w:tc>
        <w:tc>
          <w:tcPr>
            <w:tcW w:w="5318" w:type="dxa"/>
          </w:tcPr>
          <w:p w14:paraId="23AC872F" w14:textId="75D1E752" w:rsidR="00D43F47" w:rsidRPr="00D43F47"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Согласно п.7 Правил проведения общественных слушаний, утвержденными приказом </w:t>
            </w:r>
            <w:proofErr w:type="spellStart"/>
            <w:r w:rsidRPr="002B0215">
              <w:rPr>
                <w:rFonts w:ascii="Times New Roman" w:hAnsi="Times New Roman" w:cs="Times New Roman"/>
                <w:sz w:val="24"/>
                <w:szCs w:val="24"/>
                <w:lang w:val="ru-RU"/>
              </w:rPr>
              <w:t>и.о</w:t>
            </w:r>
            <w:proofErr w:type="spellEnd"/>
            <w:r w:rsidRPr="002B0215">
              <w:rPr>
                <w:rFonts w:ascii="Times New Roman" w:hAnsi="Times New Roman" w:cs="Times New Roman"/>
                <w:sz w:val="24"/>
                <w:szCs w:val="24"/>
                <w:lang w:val="ru-RU"/>
              </w:rPr>
              <w:t xml:space="preserve">. Министра экологии, геологии и природных ресурсов Республики Казахстан от 3 августа 2021 года №286, общественные слушания по документам, намечаемая деятельность по которым может оказывать воздействие на территорию более чем одной административно-территориальной единицы (областей, городов республиканского значения, столицы, районов, городов областного, районного значения, сельских округов, поселков, сел), проводятся на территории каждой такой </w:t>
            </w:r>
            <w:proofErr w:type="spellStart"/>
            <w:r w:rsidRPr="002B0215">
              <w:rPr>
                <w:rFonts w:ascii="Times New Roman" w:hAnsi="Times New Roman" w:cs="Times New Roman"/>
                <w:sz w:val="24"/>
                <w:szCs w:val="24"/>
                <w:lang w:val="ru-RU"/>
              </w:rPr>
              <w:t>административнотерриториальной</w:t>
            </w:r>
            <w:proofErr w:type="spellEnd"/>
            <w:r w:rsidRPr="002B0215">
              <w:rPr>
                <w:rFonts w:ascii="Times New Roman" w:hAnsi="Times New Roman" w:cs="Times New Roman"/>
                <w:sz w:val="24"/>
                <w:szCs w:val="24"/>
                <w:lang w:val="ru-RU"/>
              </w:rPr>
              <w:t xml:space="preserve"> единицы.</w:t>
            </w:r>
          </w:p>
        </w:tc>
        <w:tc>
          <w:tcPr>
            <w:tcW w:w="3250" w:type="dxa"/>
          </w:tcPr>
          <w:p w14:paraId="2CCAEB58" w14:textId="1FEDA60A" w:rsidR="00D43F47" w:rsidRPr="00D43F47" w:rsidRDefault="00E75C2F" w:rsidP="00E75C2F">
            <w:pPr>
              <w:rPr>
                <w:rFonts w:ascii="Times New Roman" w:hAnsi="Times New Roman" w:cs="Times New Roman"/>
                <w:sz w:val="24"/>
                <w:szCs w:val="24"/>
                <w:lang w:val="ru-RU"/>
              </w:rPr>
            </w:pPr>
            <w:r w:rsidRPr="00E75C2F">
              <w:rPr>
                <w:rFonts w:ascii="Times New Roman" w:hAnsi="Times New Roman" w:cs="Times New Roman"/>
                <w:sz w:val="24"/>
                <w:szCs w:val="24"/>
                <w:lang w:val="ru-RU"/>
              </w:rPr>
              <w:t xml:space="preserve">Общественные слушания по намечаемой деятельности успешно проведены в г. Сарканд, так как объект административно подчиняется </w:t>
            </w:r>
            <w:proofErr w:type="spellStart"/>
            <w:r w:rsidRPr="00E75C2F">
              <w:rPr>
                <w:rFonts w:ascii="Times New Roman" w:hAnsi="Times New Roman" w:cs="Times New Roman"/>
                <w:sz w:val="24"/>
                <w:szCs w:val="24"/>
                <w:lang w:val="ru-RU"/>
              </w:rPr>
              <w:t>Сарканскому</w:t>
            </w:r>
            <w:proofErr w:type="spellEnd"/>
            <w:r w:rsidRPr="00E75C2F">
              <w:rPr>
                <w:rFonts w:ascii="Times New Roman" w:hAnsi="Times New Roman" w:cs="Times New Roman"/>
                <w:sz w:val="24"/>
                <w:szCs w:val="24"/>
                <w:lang w:val="ru-RU"/>
              </w:rPr>
              <w:t xml:space="preserve"> району, а не к определенному сельскому округу. Кроме того </w:t>
            </w:r>
            <w:proofErr w:type="spellStart"/>
            <w:r w:rsidRPr="00E75C2F">
              <w:rPr>
                <w:rFonts w:ascii="Times New Roman" w:hAnsi="Times New Roman" w:cs="Times New Roman"/>
                <w:sz w:val="24"/>
                <w:szCs w:val="24"/>
                <w:lang w:val="ru-RU"/>
              </w:rPr>
              <w:t>п.Лесы</w:t>
            </w:r>
            <w:proofErr w:type="spellEnd"/>
            <w:r w:rsidRPr="00E75C2F">
              <w:rPr>
                <w:rFonts w:ascii="Times New Roman" w:hAnsi="Times New Roman" w:cs="Times New Roman"/>
                <w:sz w:val="24"/>
                <w:szCs w:val="24"/>
                <w:lang w:val="ru-RU"/>
              </w:rPr>
              <w:t xml:space="preserve"> расположенный в 100 км, не будет подверж</w:t>
            </w:r>
            <w:r>
              <w:rPr>
                <w:rFonts w:ascii="Times New Roman" w:hAnsi="Times New Roman" w:cs="Times New Roman"/>
                <w:sz w:val="24"/>
                <w:szCs w:val="24"/>
                <w:lang w:val="ru-RU"/>
              </w:rPr>
              <w:t>ен</w:t>
            </w:r>
            <w:r w:rsidRPr="00E75C2F">
              <w:rPr>
                <w:rFonts w:ascii="Times New Roman" w:hAnsi="Times New Roman" w:cs="Times New Roman"/>
                <w:sz w:val="24"/>
                <w:szCs w:val="24"/>
                <w:lang w:val="ru-RU"/>
              </w:rPr>
              <w:t xml:space="preserve"> какому-либо воздейс</w:t>
            </w:r>
            <w:r>
              <w:rPr>
                <w:rFonts w:ascii="Times New Roman" w:hAnsi="Times New Roman" w:cs="Times New Roman"/>
                <w:sz w:val="24"/>
                <w:szCs w:val="24"/>
                <w:lang w:val="ru-RU"/>
              </w:rPr>
              <w:t>т</w:t>
            </w:r>
            <w:r w:rsidRPr="00E75C2F">
              <w:rPr>
                <w:rFonts w:ascii="Times New Roman" w:hAnsi="Times New Roman" w:cs="Times New Roman"/>
                <w:sz w:val="24"/>
                <w:szCs w:val="24"/>
                <w:lang w:val="ru-RU"/>
              </w:rPr>
              <w:t>вию от производственной деятель</w:t>
            </w:r>
            <w:r>
              <w:rPr>
                <w:rFonts w:ascii="Times New Roman" w:hAnsi="Times New Roman" w:cs="Times New Roman"/>
                <w:sz w:val="24"/>
                <w:szCs w:val="24"/>
                <w:lang w:val="ru-RU"/>
              </w:rPr>
              <w:t>но</w:t>
            </w:r>
            <w:r w:rsidRPr="00E75C2F">
              <w:rPr>
                <w:rFonts w:ascii="Times New Roman" w:hAnsi="Times New Roman" w:cs="Times New Roman"/>
                <w:sz w:val="24"/>
                <w:szCs w:val="24"/>
                <w:lang w:val="ru-RU"/>
              </w:rPr>
              <w:t>сти предприятия.</w:t>
            </w:r>
          </w:p>
        </w:tc>
      </w:tr>
      <w:tr w:rsidR="00174233" w:rsidRPr="00D43F47" w14:paraId="15794EA0" w14:textId="77777777" w:rsidTr="00DC5038">
        <w:tc>
          <w:tcPr>
            <w:tcW w:w="777" w:type="dxa"/>
          </w:tcPr>
          <w:p w14:paraId="7759466C" w14:textId="64B51EDC" w:rsidR="00174233"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5318" w:type="dxa"/>
          </w:tcPr>
          <w:p w14:paraId="27235487" w14:textId="77777777" w:rsid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Общественные слушания проведены в нарушении требований Правил проведения общественных слушаний утвержденный Приказом </w:t>
            </w:r>
            <w:proofErr w:type="spellStart"/>
            <w:r w:rsidRPr="002B0215">
              <w:rPr>
                <w:rFonts w:ascii="Times New Roman" w:hAnsi="Times New Roman" w:cs="Times New Roman"/>
                <w:sz w:val="24"/>
                <w:szCs w:val="24"/>
                <w:lang w:val="ru-RU"/>
              </w:rPr>
              <w:t>и.о</w:t>
            </w:r>
            <w:proofErr w:type="spellEnd"/>
            <w:r w:rsidRPr="002B0215">
              <w:rPr>
                <w:rFonts w:ascii="Times New Roman" w:hAnsi="Times New Roman" w:cs="Times New Roman"/>
                <w:sz w:val="24"/>
                <w:szCs w:val="24"/>
                <w:lang w:val="ru-RU"/>
              </w:rPr>
              <w:t>. Министра экологии, геологии и природных ресурсов Республики Казахстан от 3 августа 2021 года №286</w:t>
            </w:r>
            <w:r>
              <w:rPr>
                <w:rFonts w:ascii="Times New Roman" w:hAnsi="Times New Roman" w:cs="Times New Roman"/>
                <w:sz w:val="24"/>
                <w:szCs w:val="24"/>
                <w:lang w:val="ru-RU"/>
              </w:rPr>
              <w:t>.</w:t>
            </w:r>
          </w:p>
          <w:p w14:paraId="3785774B" w14:textId="045AB6CC"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lastRenderedPageBreak/>
              <w:t>Общественные слушания по документам, намечаемая деятельность по которым может оказывать воздействие на территорию одной и более административно-территориальных единиц (областей, городов республиканского значения, столицы, районов, городов областного, районного значения, сельских округов, поселков, сел), проводятся на территории каждой такой административно-территориальной единицы, в том числе:</w:t>
            </w:r>
          </w:p>
          <w:p w14:paraId="163E57C8" w14:textId="77777777"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1) в каждой области, городе республиканского значения и столице, если затронута</w:t>
            </w:r>
          </w:p>
          <w:p w14:paraId="70BA5DD5" w14:textId="77777777"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территория всей республики;</w:t>
            </w:r>
          </w:p>
          <w:p w14:paraId="38AEADD7" w14:textId="77777777"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2) в каждой области, городе республиканского значения и (или) столице, если затронута</w:t>
            </w:r>
          </w:p>
          <w:p w14:paraId="204FD584" w14:textId="77777777"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территория нескольких областей, городов республиканского значения и (или) столицы;</w:t>
            </w:r>
          </w:p>
          <w:p w14:paraId="31BEFC93" w14:textId="77777777"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3) в каждом районе, если затронута территория нескольких районов;</w:t>
            </w:r>
          </w:p>
          <w:p w14:paraId="48A9E0BC" w14:textId="56C4579F"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4) в каждом селе (сельском округе), поселке, городе областного и районного значения, если затронута территория нескольких сел (сельских округов), поселков, городов областного и районного значения.</w:t>
            </w:r>
          </w:p>
          <w:p w14:paraId="097BF141" w14:textId="4BB9075B"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В случае, если в районе намечаемая деятельность не оказывает воздействие на территорию населенных пунктов, общественные слушания проводятся на территории ближайшего населенного пункта к объекту намечаемой деятельности данного района.</w:t>
            </w:r>
          </w:p>
          <w:p w14:paraId="08FB4CE0" w14:textId="632BB122"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Общественные слушания проведены в городе Сарканд, который находится на расстоянии более 200 км от проектируемой фабрики.</w:t>
            </w:r>
          </w:p>
          <w:p w14:paraId="23844597" w14:textId="142B7B73" w:rsidR="002B0215" w:rsidRP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При этом, в Саркандском районе области </w:t>
            </w:r>
            <w:proofErr w:type="spellStart"/>
            <w:r w:rsidRPr="002B0215">
              <w:rPr>
                <w:rFonts w:ascii="Times New Roman" w:hAnsi="Times New Roman" w:cs="Times New Roman"/>
                <w:sz w:val="24"/>
                <w:szCs w:val="24"/>
                <w:lang w:val="ru-RU"/>
              </w:rPr>
              <w:t>Жетису</w:t>
            </w:r>
            <w:proofErr w:type="spellEnd"/>
            <w:r w:rsidRPr="002B0215">
              <w:rPr>
                <w:rFonts w:ascii="Times New Roman" w:hAnsi="Times New Roman" w:cs="Times New Roman"/>
                <w:sz w:val="24"/>
                <w:szCs w:val="24"/>
                <w:lang w:val="ru-RU"/>
              </w:rPr>
              <w:t xml:space="preserve"> имеются населенные пункты (</w:t>
            </w:r>
            <w:proofErr w:type="spellStart"/>
            <w:r w:rsidRPr="002B0215">
              <w:rPr>
                <w:rFonts w:ascii="Times New Roman" w:hAnsi="Times New Roman" w:cs="Times New Roman"/>
                <w:sz w:val="24"/>
                <w:szCs w:val="24"/>
                <w:lang w:val="ru-RU"/>
              </w:rPr>
              <w:t>Лепси</w:t>
            </w:r>
            <w:proofErr w:type="spellEnd"/>
            <w:r w:rsidRPr="002B0215">
              <w:rPr>
                <w:rFonts w:ascii="Times New Roman" w:hAnsi="Times New Roman" w:cs="Times New Roman"/>
                <w:sz w:val="24"/>
                <w:szCs w:val="24"/>
                <w:lang w:val="ru-RU"/>
              </w:rPr>
              <w:t xml:space="preserve"> (100 км), </w:t>
            </w:r>
            <w:proofErr w:type="spellStart"/>
            <w:r w:rsidRPr="002B0215">
              <w:rPr>
                <w:rFonts w:ascii="Times New Roman" w:hAnsi="Times New Roman" w:cs="Times New Roman"/>
                <w:sz w:val="24"/>
                <w:szCs w:val="24"/>
                <w:lang w:val="ru-RU"/>
              </w:rPr>
              <w:t>Ульги</w:t>
            </w:r>
            <w:proofErr w:type="spellEnd"/>
            <w:r w:rsidRPr="002B0215">
              <w:rPr>
                <w:rFonts w:ascii="Times New Roman" w:hAnsi="Times New Roman" w:cs="Times New Roman"/>
                <w:sz w:val="24"/>
                <w:szCs w:val="24"/>
                <w:lang w:val="ru-RU"/>
              </w:rPr>
              <w:t xml:space="preserve"> (70 км) и др.) которые расположены ближе к объекту (ЗИФ).</w:t>
            </w:r>
          </w:p>
          <w:p w14:paraId="36EF9F89" w14:textId="77DC7383" w:rsidR="00174233" w:rsidRPr="00D43F47"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 xml:space="preserve"> С учетом замечаний Сводной таблицы и в виду того, что представленные в ЗНД сведения неполные, необходимо согласно п. 1 ст. 71 Кодекса повторное определение степени детализации и видов информации, которая должна быть собрана и изучена в ходе оценки воздействия на окружающую среду, методов исследований и порядка предоставления такой информации в отчете о возможных воздействиях</w:t>
            </w:r>
          </w:p>
        </w:tc>
        <w:tc>
          <w:tcPr>
            <w:tcW w:w="3250" w:type="dxa"/>
          </w:tcPr>
          <w:p w14:paraId="21C81FD1" w14:textId="2A82C136" w:rsidR="00174233" w:rsidRPr="00D3145F" w:rsidRDefault="004C5FDE" w:rsidP="00D43F47">
            <w:pPr>
              <w:rPr>
                <w:rFonts w:ascii="Times New Roman" w:hAnsi="Times New Roman" w:cs="Times New Roman"/>
                <w:sz w:val="24"/>
                <w:szCs w:val="24"/>
                <w:lang w:val="ru-RU"/>
              </w:rPr>
            </w:pPr>
            <w:r w:rsidRPr="00D3145F">
              <w:rPr>
                <w:rFonts w:ascii="Times New Roman" w:hAnsi="Times New Roman" w:cs="Times New Roman"/>
                <w:sz w:val="24"/>
                <w:szCs w:val="24"/>
                <w:lang w:val="ru-RU"/>
              </w:rPr>
              <w:lastRenderedPageBreak/>
              <w:t xml:space="preserve">Общественные слушания по намечаемой деятельности успешно проведены в г. Сарканд, так как объект административно подчиняется </w:t>
            </w:r>
            <w:proofErr w:type="spellStart"/>
            <w:r w:rsidRPr="00D3145F">
              <w:rPr>
                <w:rFonts w:ascii="Times New Roman" w:hAnsi="Times New Roman" w:cs="Times New Roman"/>
                <w:sz w:val="24"/>
                <w:szCs w:val="24"/>
                <w:lang w:val="ru-RU"/>
              </w:rPr>
              <w:t>Сарканскому</w:t>
            </w:r>
            <w:proofErr w:type="spellEnd"/>
            <w:r w:rsidRPr="00D3145F">
              <w:rPr>
                <w:rFonts w:ascii="Times New Roman" w:hAnsi="Times New Roman" w:cs="Times New Roman"/>
                <w:sz w:val="24"/>
                <w:szCs w:val="24"/>
                <w:lang w:val="ru-RU"/>
              </w:rPr>
              <w:t xml:space="preserve"> </w:t>
            </w:r>
            <w:r w:rsidRPr="00D3145F">
              <w:rPr>
                <w:rFonts w:ascii="Times New Roman" w:hAnsi="Times New Roman" w:cs="Times New Roman"/>
                <w:sz w:val="24"/>
                <w:szCs w:val="24"/>
                <w:lang w:val="ru-RU"/>
              </w:rPr>
              <w:lastRenderedPageBreak/>
              <w:t xml:space="preserve">району, а не к определенному сельскому округу. Кроме того </w:t>
            </w:r>
            <w:proofErr w:type="spellStart"/>
            <w:r w:rsidRPr="00D3145F">
              <w:rPr>
                <w:rFonts w:ascii="Times New Roman" w:hAnsi="Times New Roman" w:cs="Times New Roman"/>
                <w:sz w:val="24"/>
                <w:szCs w:val="24"/>
                <w:lang w:val="ru-RU"/>
              </w:rPr>
              <w:t>п.Лесы</w:t>
            </w:r>
            <w:proofErr w:type="spellEnd"/>
            <w:r w:rsidRPr="00D3145F">
              <w:rPr>
                <w:rFonts w:ascii="Times New Roman" w:hAnsi="Times New Roman" w:cs="Times New Roman"/>
                <w:sz w:val="24"/>
                <w:szCs w:val="24"/>
                <w:lang w:val="ru-RU"/>
              </w:rPr>
              <w:t xml:space="preserve"> расположенный в 100 км, не будет подвержен какому-либо воздействию от производственной деятельности предприятия.</w:t>
            </w:r>
          </w:p>
        </w:tc>
      </w:tr>
      <w:tr w:rsidR="00174233" w:rsidRPr="00D43F47" w14:paraId="12D00E7B" w14:textId="77777777" w:rsidTr="00DC5038">
        <w:tc>
          <w:tcPr>
            <w:tcW w:w="777" w:type="dxa"/>
          </w:tcPr>
          <w:p w14:paraId="02FFAF6B" w14:textId="0FC39D4C" w:rsidR="00174233"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42</w:t>
            </w:r>
          </w:p>
        </w:tc>
        <w:tc>
          <w:tcPr>
            <w:tcW w:w="5318" w:type="dxa"/>
          </w:tcPr>
          <w:p w14:paraId="618D5B0B" w14:textId="77777777" w:rsidR="002B0215"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t>Согласно п. 10 ст. 72 Экологического Кодекса Республики Казахстан (далее</w:t>
            </w:r>
            <w:r>
              <w:rPr>
                <w:rFonts w:ascii="Times New Roman" w:hAnsi="Times New Roman" w:cs="Times New Roman"/>
                <w:sz w:val="24"/>
                <w:szCs w:val="24"/>
                <w:lang w:val="ru-RU"/>
              </w:rPr>
              <w:t xml:space="preserve"> </w:t>
            </w:r>
            <w:r w:rsidRPr="002B0215">
              <w:rPr>
                <w:rFonts w:ascii="Times New Roman" w:hAnsi="Times New Roman" w:cs="Times New Roman"/>
                <w:sz w:val="24"/>
                <w:szCs w:val="24"/>
                <w:lang w:val="ru-RU"/>
              </w:rPr>
              <w:t>Кодекс) была представлена Сводная таблица замечаний и предложений заинтересованных государственных органов и общественности (далее – Сводная таблица)</w:t>
            </w:r>
            <w:r>
              <w:rPr>
                <w:rFonts w:ascii="Times New Roman" w:hAnsi="Times New Roman" w:cs="Times New Roman"/>
                <w:sz w:val="24"/>
                <w:szCs w:val="24"/>
                <w:lang w:val="ru-RU"/>
              </w:rPr>
              <w:t>.</w:t>
            </w:r>
          </w:p>
          <w:p w14:paraId="25F95199" w14:textId="0932044C" w:rsidR="00174233" w:rsidRPr="00D43F47" w:rsidRDefault="002B0215" w:rsidP="002B0215">
            <w:pPr>
              <w:rPr>
                <w:rFonts w:ascii="Times New Roman" w:hAnsi="Times New Roman" w:cs="Times New Roman"/>
                <w:sz w:val="24"/>
                <w:szCs w:val="24"/>
                <w:lang w:val="ru-RU"/>
              </w:rPr>
            </w:pPr>
            <w:r w:rsidRPr="002B0215">
              <w:rPr>
                <w:rFonts w:ascii="Times New Roman" w:hAnsi="Times New Roman" w:cs="Times New Roman"/>
                <w:sz w:val="24"/>
                <w:szCs w:val="24"/>
                <w:lang w:val="ru-RU"/>
              </w:rPr>
              <w:lastRenderedPageBreak/>
              <w:t>Однако проект отчета о воздействии не был доработан и не был представлен на</w:t>
            </w:r>
            <w:r>
              <w:rPr>
                <w:rFonts w:ascii="Times New Roman" w:hAnsi="Times New Roman" w:cs="Times New Roman"/>
                <w:sz w:val="24"/>
                <w:szCs w:val="24"/>
                <w:lang w:val="ru-RU"/>
              </w:rPr>
              <w:t xml:space="preserve"> </w:t>
            </w:r>
            <w:r w:rsidRPr="002B0215">
              <w:rPr>
                <w:rFonts w:ascii="Times New Roman" w:hAnsi="Times New Roman" w:cs="Times New Roman"/>
                <w:sz w:val="24"/>
                <w:szCs w:val="24"/>
                <w:lang w:val="ru-RU"/>
              </w:rPr>
              <w:t>рассмотрение Комитета.</w:t>
            </w:r>
          </w:p>
        </w:tc>
        <w:tc>
          <w:tcPr>
            <w:tcW w:w="3250" w:type="dxa"/>
          </w:tcPr>
          <w:p w14:paraId="68BC1720" w14:textId="6C2B9EF1" w:rsidR="00174233" w:rsidRPr="00D43F47" w:rsidRDefault="004C5FDE" w:rsidP="00D43F47">
            <w:pPr>
              <w:rPr>
                <w:rFonts w:ascii="Times New Roman" w:hAnsi="Times New Roman" w:cs="Times New Roman"/>
                <w:sz w:val="24"/>
                <w:szCs w:val="24"/>
                <w:lang w:val="ru-RU"/>
              </w:rPr>
            </w:pPr>
            <w:r>
              <w:rPr>
                <w:rFonts w:ascii="Times New Roman" w:hAnsi="Times New Roman" w:cs="Times New Roman"/>
                <w:sz w:val="24"/>
                <w:szCs w:val="24"/>
                <w:lang w:val="ru-RU"/>
              </w:rPr>
              <w:lastRenderedPageBreak/>
              <w:t>Проект Отчет о воздействии доработан в соответствии с представленной Сводной таблицы замечаний и предложений и представлен на рассмотрение в Комитет.</w:t>
            </w:r>
          </w:p>
        </w:tc>
      </w:tr>
      <w:tr w:rsidR="00174233" w:rsidRPr="00D43F47" w14:paraId="310A951A" w14:textId="77777777" w:rsidTr="00DC5038">
        <w:tc>
          <w:tcPr>
            <w:tcW w:w="777" w:type="dxa"/>
          </w:tcPr>
          <w:p w14:paraId="112B1B83" w14:textId="76C20641" w:rsidR="00174233" w:rsidRDefault="00174233" w:rsidP="00D43F47">
            <w:pPr>
              <w:jc w:val="center"/>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5318" w:type="dxa"/>
          </w:tcPr>
          <w:p w14:paraId="3DCB2843" w14:textId="4717C79B" w:rsidR="00174233" w:rsidRPr="00D43F47" w:rsidRDefault="002B0215" w:rsidP="00D43F47">
            <w:pPr>
              <w:rPr>
                <w:rFonts w:ascii="Times New Roman" w:hAnsi="Times New Roman" w:cs="Times New Roman"/>
                <w:sz w:val="24"/>
                <w:szCs w:val="24"/>
                <w:lang w:val="ru-RU"/>
              </w:rPr>
            </w:pPr>
            <w:r w:rsidRPr="002B0215">
              <w:rPr>
                <w:rFonts w:ascii="Times New Roman" w:hAnsi="Times New Roman" w:cs="Times New Roman"/>
                <w:sz w:val="24"/>
                <w:szCs w:val="24"/>
              </w:rPr>
              <w:t>В соответствии с п. 1 ст. 76 Кодекса при наличии замечаний к проекту отчета о возможных воздействиях уполномоченный орган в области охраны окружающей среды направляет такие замечания инициатору в течение семнадцати рабочих дней с даты регистрации заявления на проведение оценки воздействия на окружающую среду. Такие замечания должны быть устранены инициатором в течение пяти рабочих дней со дня направления замечаний</w:t>
            </w:r>
          </w:p>
        </w:tc>
        <w:tc>
          <w:tcPr>
            <w:tcW w:w="3250" w:type="dxa"/>
          </w:tcPr>
          <w:p w14:paraId="35D46A9B" w14:textId="590E0A35" w:rsidR="00174233" w:rsidRPr="00D43F47" w:rsidRDefault="004C5FDE" w:rsidP="00D43F47">
            <w:pPr>
              <w:rPr>
                <w:rFonts w:ascii="Times New Roman" w:hAnsi="Times New Roman" w:cs="Times New Roman"/>
                <w:sz w:val="24"/>
                <w:szCs w:val="24"/>
                <w:lang w:val="ru-RU"/>
              </w:rPr>
            </w:pPr>
            <w:r>
              <w:rPr>
                <w:rFonts w:ascii="Times New Roman" w:hAnsi="Times New Roman" w:cs="Times New Roman"/>
                <w:sz w:val="24"/>
                <w:szCs w:val="24"/>
                <w:lang w:val="ru-RU"/>
              </w:rPr>
              <w:t>Замечание принято.</w:t>
            </w:r>
          </w:p>
        </w:tc>
      </w:tr>
    </w:tbl>
    <w:p w14:paraId="6ED5582A" w14:textId="77777777" w:rsidR="00E53C1C" w:rsidRDefault="00E53C1C" w:rsidP="00E53C1C"/>
    <w:p w14:paraId="40521C68" w14:textId="77777777" w:rsidR="00E53C1C" w:rsidRDefault="00E53C1C"/>
    <w:sectPr w:rsidR="00E53C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06F2"/>
    <w:multiLevelType w:val="hybridMultilevel"/>
    <w:tmpl w:val="3D86C2BE"/>
    <w:lvl w:ilvl="0" w:tplc="800CB55A">
      <w:start w:val="1"/>
      <w:numFmt w:val="decimal"/>
      <w:lvlText w:val="%1."/>
      <w:lvlJc w:val="left"/>
      <w:pPr>
        <w:ind w:left="105" w:hanging="610"/>
        <w:jc w:val="left"/>
      </w:pPr>
      <w:rPr>
        <w:rFonts w:ascii="Times New Roman" w:eastAsia="Times New Roman" w:hAnsi="Times New Roman" w:cs="Times New Roman" w:hint="default"/>
        <w:b/>
        <w:bCs/>
        <w:i w:val="0"/>
        <w:iCs w:val="0"/>
        <w:spacing w:val="0"/>
        <w:w w:val="100"/>
        <w:sz w:val="22"/>
        <w:szCs w:val="22"/>
        <w:lang w:val="ru-RU" w:eastAsia="en-US" w:bidi="ar-SA"/>
      </w:rPr>
    </w:lvl>
    <w:lvl w:ilvl="1" w:tplc="EF0E7528">
      <w:numFmt w:val="bullet"/>
      <w:lvlText w:val="•"/>
      <w:lvlJc w:val="left"/>
      <w:pPr>
        <w:ind w:left="434" w:hanging="610"/>
      </w:pPr>
      <w:rPr>
        <w:rFonts w:hint="default"/>
        <w:lang w:val="ru-RU" w:eastAsia="en-US" w:bidi="ar-SA"/>
      </w:rPr>
    </w:lvl>
    <w:lvl w:ilvl="2" w:tplc="1318E136">
      <w:numFmt w:val="bullet"/>
      <w:lvlText w:val="•"/>
      <w:lvlJc w:val="left"/>
      <w:pPr>
        <w:ind w:left="769" w:hanging="610"/>
      </w:pPr>
      <w:rPr>
        <w:rFonts w:hint="default"/>
        <w:lang w:val="ru-RU" w:eastAsia="en-US" w:bidi="ar-SA"/>
      </w:rPr>
    </w:lvl>
    <w:lvl w:ilvl="3" w:tplc="81FC4046">
      <w:numFmt w:val="bullet"/>
      <w:lvlText w:val="•"/>
      <w:lvlJc w:val="left"/>
      <w:pPr>
        <w:ind w:left="1104" w:hanging="610"/>
      </w:pPr>
      <w:rPr>
        <w:rFonts w:hint="default"/>
        <w:lang w:val="ru-RU" w:eastAsia="en-US" w:bidi="ar-SA"/>
      </w:rPr>
    </w:lvl>
    <w:lvl w:ilvl="4" w:tplc="3BD6F2A6">
      <w:numFmt w:val="bullet"/>
      <w:lvlText w:val="•"/>
      <w:lvlJc w:val="left"/>
      <w:pPr>
        <w:ind w:left="1439" w:hanging="610"/>
      </w:pPr>
      <w:rPr>
        <w:rFonts w:hint="default"/>
        <w:lang w:val="ru-RU" w:eastAsia="en-US" w:bidi="ar-SA"/>
      </w:rPr>
    </w:lvl>
    <w:lvl w:ilvl="5" w:tplc="51664FA2">
      <w:numFmt w:val="bullet"/>
      <w:lvlText w:val="•"/>
      <w:lvlJc w:val="left"/>
      <w:pPr>
        <w:ind w:left="1774" w:hanging="610"/>
      </w:pPr>
      <w:rPr>
        <w:rFonts w:hint="default"/>
        <w:lang w:val="ru-RU" w:eastAsia="en-US" w:bidi="ar-SA"/>
      </w:rPr>
    </w:lvl>
    <w:lvl w:ilvl="6" w:tplc="5E8807AA">
      <w:numFmt w:val="bullet"/>
      <w:lvlText w:val="•"/>
      <w:lvlJc w:val="left"/>
      <w:pPr>
        <w:ind w:left="2109" w:hanging="610"/>
      </w:pPr>
      <w:rPr>
        <w:rFonts w:hint="default"/>
        <w:lang w:val="ru-RU" w:eastAsia="en-US" w:bidi="ar-SA"/>
      </w:rPr>
    </w:lvl>
    <w:lvl w:ilvl="7" w:tplc="6F741412">
      <w:numFmt w:val="bullet"/>
      <w:lvlText w:val="•"/>
      <w:lvlJc w:val="left"/>
      <w:pPr>
        <w:ind w:left="2444" w:hanging="610"/>
      </w:pPr>
      <w:rPr>
        <w:rFonts w:hint="default"/>
        <w:lang w:val="ru-RU" w:eastAsia="en-US" w:bidi="ar-SA"/>
      </w:rPr>
    </w:lvl>
    <w:lvl w:ilvl="8" w:tplc="399A13BE">
      <w:numFmt w:val="bullet"/>
      <w:lvlText w:val="•"/>
      <w:lvlJc w:val="left"/>
      <w:pPr>
        <w:ind w:left="2779" w:hanging="610"/>
      </w:pPr>
      <w:rPr>
        <w:rFonts w:hint="default"/>
        <w:lang w:val="ru-RU" w:eastAsia="en-US" w:bidi="ar-SA"/>
      </w:rPr>
    </w:lvl>
  </w:abstractNum>
  <w:abstractNum w:abstractNumId="1" w15:restartNumberingAfterBreak="0">
    <w:nsid w:val="02CC013C"/>
    <w:multiLevelType w:val="hybridMultilevel"/>
    <w:tmpl w:val="323C97FE"/>
    <w:lvl w:ilvl="0" w:tplc="5B9CDBA0">
      <w:start w:val="15"/>
      <w:numFmt w:val="decimal"/>
      <w:lvlText w:val="%1."/>
      <w:lvlJc w:val="left"/>
      <w:pPr>
        <w:ind w:left="105" w:hanging="709"/>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1E40CB7A">
      <w:numFmt w:val="bullet"/>
      <w:lvlText w:val="•"/>
      <w:lvlJc w:val="left"/>
      <w:pPr>
        <w:ind w:left="593" w:hanging="709"/>
      </w:pPr>
      <w:rPr>
        <w:rFonts w:hint="default"/>
        <w:lang w:val="ru-RU" w:eastAsia="en-US" w:bidi="ar-SA"/>
      </w:rPr>
    </w:lvl>
    <w:lvl w:ilvl="2" w:tplc="8D28A2FE">
      <w:numFmt w:val="bullet"/>
      <w:lvlText w:val="•"/>
      <w:lvlJc w:val="left"/>
      <w:pPr>
        <w:ind w:left="1087" w:hanging="709"/>
      </w:pPr>
      <w:rPr>
        <w:rFonts w:hint="default"/>
        <w:lang w:val="ru-RU" w:eastAsia="en-US" w:bidi="ar-SA"/>
      </w:rPr>
    </w:lvl>
    <w:lvl w:ilvl="3" w:tplc="82825372">
      <w:numFmt w:val="bullet"/>
      <w:lvlText w:val="•"/>
      <w:lvlJc w:val="left"/>
      <w:pPr>
        <w:ind w:left="1580" w:hanging="709"/>
      </w:pPr>
      <w:rPr>
        <w:rFonts w:hint="default"/>
        <w:lang w:val="ru-RU" w:eastAsia="en-US" w:bidi="ar-SA"/>
      </w:rPr>
    </w:lvl>
    <w:lvl w:ilvl="4" w:tplc="CC267782">
      <w:numFmt w:val="bullet"/>
      <w:lvlText w:val="•"/>
      <w:lvlJc w:val="left"/>
      <w:pPr>
        <w:ind w:left="2074" w:hanging="709"/>
      </w:pPr>
      <w:rPr>
        <w:rFonts w:hint="default"/>
        <w:lang w:val="ru-RU" w:eastAsia="en-US" w:bidi="ar-SA"/>
      </w:rPr>
    </w:lvl>
    <w:lvl w:ilvl="5" w:tplc="15FEF0CC">
      <w:numFmt w:val="bullet"/>
      <w:lvlText w:val="•"/>
      <w:lvlJc w:val="left"/>
      <w:pPr>
        <w:ind w:left="2567" w:hanging="709"/>
      </w:pPr>
      <w:rPr>
        <w:rFonts w:hint="default"/>
        <w:lang w:val="ru-RU" w:eastAsia="en-US" w:bidi="ar-SA"/>
      </w:rPr>
    </w:lvl>
    <w:lvl w:ilvl="6" w:tplc="5B646E08">
      <w:numFmt w:val="bullet"/>
      <w:lvlText w:val="•"/>
      <w:lvlJc w:val="left"/>
      <w:pPr>
        <w:ind w:left="3061" w:hanging="709"/>
      </w:pPr>
      <w:rPr>
        <w:rFonts w:hint="default"/>
        <w:lang w:val="ru-RU" w:eastAsia="en-US" w:bidi="ar-SA"/>
      </w:rPr>
    </w:lvl>
    <w:lvl w:ilvl="7" w:tplc="835E1054">
      <w:numFmt w:val="bullet"/>
      <w:lvlText w:val="•"/>
      <w:lvlJc w:val="left"/>
      <w:pPr>
        <w:ind w:left="3554" w:hanging="709"/>
      </w:pPr>
      <w:rPr>
        <w:rFonts w:hint="default"/>
        <w:lang w:val="ru-RU" w:eastAsia="en-US" w:bidi="ar-SA"/>
      </w:rPr>
    </w:lvl>
    <w:lvl w:ilvl="8" w:tplc="E4D8C814">
      <w:numFmt w:val="bullet"/>
      <w:lvlText w:val="•"/>
      <w:lvlJc w:val="left"/>
      <w:pPr>
        <w:ind w:left="4048" w:hanging="709"/>
      </w:pPr>
      <w:rPr>
        <w:rFonts w:hint="default"/>
        <w:lang w:val="ru-RU" w:eastAsia="en-US" w:bidi="ar-SA"/>
      </w:rPr>
    </w:lvl>
  </w:abstractNum>
  <w:abstractNum w:abstractNumId="2" w15:restartNumberingAfterBreak="0">
    <w:nsid w:val="04FB410E"/>
    <w:multiLevelType w:val="hybridMultilevel"/>
    <w:tmpl w:val="C98A3028"/>
    <w:lvl w:ilvl="0" w:tplc="CE0C52E0">
      <w:start w:val="1"/>
      <w:numFmt w:val="decimal"/>
      <w:lvlText w:val="%1."/>
      <w:lvlJc w:val="left"/>
      <w:pPr>
        <w:ind w:left="105" w:hanging="375"/>
        <w:jc w:val="left"/>
      </w:pPr>
      <w:rPr>
        <w:rFonts w:ascii="Times New Roman" w:eastAsia="Times New Roman" w:hAnsi="Times New Roman" w:cs="Times New Roman" w:hint="default"/>
        <w:b/>
        <w:bCs/>
        <w:i w:val="0"/>
        <w:iCs w:val="0"/>
        <w:spacing w:val="0"/>
        <w:w w:val="100"/>
        <w:sz w:val="22"/>
        <w:szCs w:val="22"/>
        <w:lang w:val="ru-RU" w:eastAsia="en-US" w:bidi="ar-SA"/>
      </w:rPr>
    </w:lvl>
    <w:lvl w:ilvl="1" w:tplc="B6848824">
      <w:numFmt w:val="bullet"/>
      <w:lvlText w:val="•"/>
      <w:lvlJc w:val="left"/>
      <w:pPr>
        <w:ind w:left="434" w:hanging="375"/>
      </w:pPr>
      <w:rPr>
        <w:rFonts w:hint="default"/>
        <w:lang w:val="ru-RU" w:eastAsia="en-US" w:bidi="ar-SA"/>
      </w:rPr>
    </w:lvl>
    <w:lvl w:ilvl="2" w:tplc="5888B984">
      <w:numFmt w:val="bullet"/>
      <w:lvlText w:val="•"/>
      <w:lvlJc w:val="left"/>
      <w:pPr>
        <w:ind w:left="769" w:hanging="375"/>
      </w:pPr>
      <w:rPr>
        <w:rFonts w:hint="default"/>
        <w:lang w:val="ru-RU" w:eastAsia="en-US" w:bidi="ar-SA"/>
      </w:rPr>
    </w:lvl>
    <w:lvl w:ilvl="3" w:tplc="6FF6CB6A">
      <w:numFmt w:val="bullet"/>
      <w:lvlText w:val="•"/>
      <w:lvlJc w:val="left"/>
      <w:pPr>
        <w:ind w:left="1104" w:hanging="375"/>
      </w:pPr>
      <w:rPr>
        <w:rFonts w:hint="default"/>
        <w:lang w:val="ru-RU" w:eastAsia="en-US" w:bidi="ar-SA"/>
      </w:rPr>
    </w:lvl>
    <w:lvl w:ilvl="4" w:tplc="196497CA">
      <w:numFmt w:val="bullet"/>
      <w:lvlText w:val="•"/>
      <w:lvlJc w:val="left"/>
      <w:pPr>
        <w:ind w:left="1439" w:hanging="375"/>
      </w:pPr>
      <w:rPr>
        <w:rFonts w:hint="default"/>
        <w:lang w:val="ru-RU" w:eastAsia="en-US" w:bidi="ar-SA"/>
      </w:rPr>
    </w:lvl>
    <w:lvl w:ilvl="5" w:tplc="A6FE04AE">
      <w:numFmt w:val="bullet"/>
      <w:lvlText w:val="•"/>
      <w:lvlJc w:val="left"/>
      <w:pPr>
        <w:ind w:left="1774" w:hanging="375"/>
      </w:pPr>
      <w:rPr>
        <w:rFonts w:hint="default"/>
        <w:lang w:val="ru-RU" w:eastAsia="en-US" w:bidi="ar-SA"/>
      </w:rPr>
    </w:lvl>
    <w:lvl w:ilvl="6" w:tplc="E9C84172">
      <w:numFmt w:val="bullet"/>
      <w:lvlText w:val="•"/>
      <w:lvlJc w:val="left"/>
      <w:pPr>
        <w:ind w:left="2109" w:hanging="375"/>
      </w:pPr>
      <w:rPr>
        <w:rFonts w:hint="default"/>
        <w:lang w:val="ru-RU" w:eastAsia="en-US" w:bidi="ar-SA"/>
      </w:rPr>
    </w:lvl>
    <w:lvl w:ilvl="7" w:tplc="07967764">
      <w:numFmt w:val="bullet"/>
      <w:lvlText w:val="•"/>
      <w:lvlJc w:val="left"/>
      <w:pPr>
        <w:ind w:left="2444" w:hanging="375"/>
      </w:pPr>
      <w:rPr>
        <w:rFonts w:hint="default"/>
        <w:lang w:val="ru-RU" w:eastAsia="en-US" w:bidi="ar-SA"/>
      </w:rPr>
    </w:lvl>
    <w:lvl w:ilvl="8" w:tplc="B8F04072">
      <w:numFmt w:val="bullet"/>
      <w:lvlText w:val="•"/>
      <w:lvlJc w:val="left"/>
      <w:pPr>
        <w:ind w:left="2779" w:hanging="375"/>
      </w:pPr>
      <w:rPr>
        <w:rFonts w:hint="default"/>
        <w:lang w:val="ru-RU" w:eastAsia="en-US" w:bidi="ar-SA"/>
      </w:rPr>
    </w:lvl>
  </w:abstractNum>
  <w:abstractNum w:abstractNumId="3" w15:restartNumberingAfterBreak="0">
    <w:nsid w:val="064E1430"/>
    <w:multiLevelType w:val="hybridMultilevel"/>
    <w:tmpl w:val="4DD07B4A"/>
    <w:lvl w:ilvl="0" w:tplc="66C05CAC">
      <w:start w:val="10"/>
      <w:numFmt w:val="decimal"/>
      <w:lvlText w:val="%1."/>
      <w:lvlJc w:val="left"/>
      <w:pPr>
        <w:ind w:left="105" w:hanging="418"/>
        <w:jc w:val="left"/>
      </w:pPr>
      <w:rPr>
        <w:rFonts w:ascii="Times New Roman" w:eastAsia="Times New Roman" w:hAnsi="Times New Roman" w:cs="Times New Roman" w:hint="default"/>
        <w:b/>
        <w:bCs/>
        <w:i w:val="0"/>
        <w:iCs w:val="0"/>
        <w:spacing w:val="0"/>
        <w:w w:val="100"/>
        <w:sz w:val="22"/>
        <w:szCs w:val="22"/>
        <w:lang w:val="ru-RU" w:eastAsia="en-US" w:bidi="ar-SA"/>
      </w:rPr>
    </w:lvl>
    <w:lvl w:ilvl="1" w:tplc="B8F630C6">
      <w:numFmt w:val="bullet"/>
      <w:lvlText w:val="•"/>
      <w:lvlJc w:val="left"/>
      <w:pPr>
        <w:ind w:left="434" w:hanging="418"/>
      </w:pPr>
      <w:rPr>
        <w:rFonts w:hint="default"/>
        <w:lang w:val="ru-RU" w:eastAsia="en-US" w:bidi="ar-SA"/>
      </w:rPr>
    </w:lvl>
    <w:lvl w:ilvl="2" w:tplc="797603E2">
      <w:numFmt w:val="bullet"/>
      <w:lvlText w:val="•"/>
      <w:lvlJc w:val="left"/>
      <w:pPr>
        <w:ind w:left="769" w:hanging="418"/>
      </w:pPr>
      <w:rPr>
        <w:rFonts w:hint="default"/>
        <w:lang w:val="ru-RU" w:eastAsia="en-US" w:bidi="ar-SA"/>
      </w:rPr>
    </w:lvl>
    <w:lvl w:ilvl="3" w:tplc="6A3ABDF4">
      <w:numFmt w:val="bullet"/>
      <w:lvlText w:val="•"/>
      <w:lvlJc w:val="left"/>
      <w:pPr>
        <w:ind w:left="1104" w:hanging="418"/>
      </w:pPr>
      <w:rPr>
        <w:rFonts w:hint="default"/>
        <w:lang w:val="ru-RU" w:eastAsia="en-US" w:bidi="ar-SA"/>
      </w:rPr>
    </w:lvl>
    <w:lvl w:ilvl="4" w:tplc="C43CAEEC">
      <w:numFmt w:val="bullet"/>
      <w:lvlText w:val="•"/>
      <w:lvlJc w:val="left"/>
      <w:pPr>
        <w:ind w:left="1439" w:hanging="418"/>
      </w:pPr>
      <w:rPr>
        <w:rFonts w:hint="default"/>
        <w:lang w:val="ru-RU" w:eastAsia="en-US" w:bidi="ar-SA"/>
      </w:rPr>
    </w:lvl>
    <w:lvl w:ilvl="5" w:tplc="036E05F6">
      <w:numFmt w:val="bullet"/>
      <w:lvlText w:val="•"/>
      <w:lvlJc w:val="left"/>
      <w:pPr>
        <w:ind w:left="1774" w:hanging="418"/>
      </w:pPr>
      <w:rPr>
        <w:rFonts w:hint="default"/>
        <w:lang w:val="ru-RU" w:eastAsia="en-US" w:bidi="ar-SA"/>
      </w:rPr>
    </w:lvl>
    <w:lvl w:ilvl="6" w:tplc="FDD0A396">
      <w:numFmt w:val="bullet"/>
      <w:lvlText w:val="•"/>
      <w:lvlJc w:val="left"/>
      <w:pPr>
        <w:ind w:left="2109" w:hanging="418"/>
      </w:pPr>
      <w:rPr>
        <w:rFonts w:hint="default"/>
        <w:lang w:val="ru-RU" w:eastAsia="en-US" w:bidi="ar-SA"/>
      </w:rPr>
    </w:lvl>
    <w:lvl w:ilvl="7" w:tplc="56B61C70">
      <w:numFmt w:val="bullet"/>
      <w:lvlText w:val="•"/>
      <w:lvlJc w:val="left"/>
      <w:pPr>
        <w:ind w:left="2444" w:hanging="418"/>
      </w:pPr>
      <w:rPr>
        <w:rFonts w:hint="default"/>
        <w:lang w:val="ru-RU" w:eastAsia="en-US" w:bidi="ar-SA"/>
      </w:rPr>
    </w:lvl>
    <w:lvl w:ilvl="8" w:tplc="69D8FB40">
      <w:numFmt w:val="bullet"/>
      <w:lvlText w:val="•"/>
      <w:lvlJc w:val="left"/>
      <w:pPr>
        <w:ind w:left="2779" w:hanging="418"/>
      </w:pPr>
      <w:rPr>
        <w:rFonts w:hint="default"/>
        <w:lang w:val="ru-RU" w:eastAsia="en-US" w:bidi="ar-SA"/>
      </w:rPr>
    </w:lvl>
  </w:abstractNum>
  <w:abstractNum w:abstractNumId="4" w15:restartNumberingAfterBreak="0">
    <w:nsid w:val="0CA713EF"/>
    <w:multiLevelType w:val="hybridMultilevel"/>
    <w:tmpl w:val="FE64C5CA"/>
    <w:lvl w:ilvl="0" w:tplc="57A4B0BE">
      <w:numFmt w:val="bullet"/>
      <w:lvlText w:val="–"/>
      <w:lvlJc w:val="left"/>
      <w:pPr>
        <w:ind w:left="105" w:hanging="303"/>
      </w:pPr>
      <w:rPr>
        <w:rFonts w:ascii="Times New Roman" w:eastAsia="Times New Roman" w:hAnsi="Times New Roman" w:cs="Times New Roman" w:hint="default"/>
        <w:b w:val="0"/>
        <w:bCs w:val="0"/>
        <w:i w:val="0"/>
        <w:iCs w:val="0"/>
        <w:spacing w:val="0"/>
        <w:w w:val="100"/>
        <w:sz w:val="22"/>
        <w:szCs w:val="22"/>
        <w:lang w:val="ru-RU" w:eastAsia="en-US" w:bidi="ar-SA"/>
      </w:rPr>
    </w:lvl>
    <w:lvl w:ilvl="1" w:tplc="DE8C4B9E">
      <w:numFmt w:val="bullet"/>
      <w:lvlText w:val="•"/>
      <w:lvlJc w:val="left"/>
      <w:pPr>
        <w:ind w:left="593" w:hanging="303"/>
      </w:pPr>
      <w:rPr>
        <w:rFonts w:hint="default"/>
        <w:lang w:val="ru-RU" w:eastAsia="en-US" w:bidi="ar-SA"/>
      </w:rPr>
    </w:lvl>
    <w:lvl w:ilvl="2" w:tplc="778C9348">
      <w:numFmt w:val="bullet"/>
      <w:lvlText w:val="•"/>
      <w:lvlJc w:val="left"/>
      <w:pPr>
        <w:ind w:left="1087" w:hanging="303"/>
      </w:pPr>
      <w:rPr>
        <w:rFonts w:hint="default"/>
        <w:lang w:val="ru-RU" w:eastAsia="en-US" w:bidi="ar-SA"/>
      </w:rPr>
    </w:lvl>
    <w:lvl w:ilvl="3" w:tplc="B74A14EE">
      <w:numFmt w:val="bullet"/>
      <w:lvlText w:val="•"/>
      <w:lvlJc w:val="left"/>
      <w:pPr>
        <w:ind w:left="1580" w:hanging="303"/>
      </w:pPr>
      <w:rPr>
        <w:rFonts w:hint="default"/>
        <w:lang w:val="ru-RU" w:eastAsia="en-US" w:bidi="ar-SA"/>
      </w:rPr>
    </w:lvl>
    <w:lvl w:ilvl="4" w:tplc="7406A990">
      <w:numFmt w:val="bullet"/>
      <w:lvlText w:val="•"/>
      <w:lvlJc w:val="left"/>
      <w:pPr>
        <w:ind w:left="2074" w:hanging="303"/>
      </w:pPr>
      <w:rPr>
        <w:rFonts w:hint="default"/>
        <w:lang w:val="ru-RU" w:eastAsia="en-US" w:bidi="ar-SA"/>
      </w:rPr>
    </w:lvl>
    <w:lvl w:ilvl="5" w:tplc="87565DA8">
      <w:numFmt w:val="bullet"/>
      <w:lvlText w:val="•"/>
      <w:lvlJc w:val="left"/>
      <w:pPr>
        <w:ind w:left="2567" w:hanging="303"/>
      </w:pPr>
      <w:rPr>
        <w:rFonts w:hint="default"/>
        <w:lang w:val="ru-RU" w:eastAsia="en-US" w:bidi="ar-SA"/>
      </w:rPr>
    </w:lvl>
    <w:lvl w:ilvl="6" w:tplc="638A1BA8">
      <w:numFmt w:val="bullet"/>
      <w:lvlText w:val="•"/>
      <w:lvlJc w:val="left"/>
      <w:pPr>
        <w:ind w:left="3061" w:hanging="303"/>
      </w:pPr>
      <w:rPr>
        <w:rFonts w:hint="default"/>
        <w:lang w:val="ru-RU" w:eastAsia="en-US" w:bidi="ar-SA"/>
      </w:rPr>
    </w:lvl>
    <w:lvl w:ilvl="7" w:tplc="778C9B70">
      <w:numFmt w:val="bullet"/>
      <w:lvlText w:val="•"/>
      <w:lvlJc w:val="left"/>
      <w:pPr>
        <w:ind w:left="3554" w:hanging="303"/>
      </w:pPr>
      <w:rPr>
        <w:rFonts w:hint="default"/>
        <w:lang w:val="ru-RU" w:eastAsia="en-US" w:bidi="ar-SA"/>
      </w:rPr>
    </w:lvl>
    <w:lvl w:ilvl="8" w:tplc="B38A50E8">
      <w:numFmt w:val="bullet"/>
      <w:lvlText w:val="•"/>
      <w:lvlJc w:val="left"/>
      <w:pPr>
        <w:ind w:left="4048" w:hanging="303"/>
      </w:pPr>
      <w:rPr>
        <w:rFonts w:hint="default"/>
        <w:lang w:val="ru-RU" w:eastAsia="en-US" w:bidi="ar-SA"/>
      </w:rPr>
    </w:lvl>
  </w:abstractNum>
  <w:abstractNum w:abstractNumId="5" w15:restartNumberingAfterBreak="0">
    <w:nsid w:val="1F594924"/>
    <w:multiLevelType w:val="hybridMultilevel"/>
    <w:tmpl w:val="69964152"/>
    <w:lvl w:ilvl="0" w:tplc="4A82B6C8">
      <w:start w:val="38"/>
      <w:numFmt w:val="decimal"/>
      <w:lvlText w:val="%1."/>
      <w:lvlJc w:val="left"/>
      <w:pPr>
        <w:ind w:left="106" w:hanging="360"/>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BE30B03C">
      <w:numFmt w:val="bullet"/>
      <w:lvlText w:val="•"/>
      <w:lvlJc w:val="left"/>
      <w:pPr>
        <w:ind w:left="593" w:hanging="360"/>
      </w:pPr>
      <w:rPr>
        <w:rFonts w:hint="default"/>
        <w:lang w:val="ru-RU" w:eastAsia="en-US" w:bidi="ar-SA"/>
      </w:rPr>
    </w:lvl>
    <w:lvl w:ilvl="2" w:tplc="67E682FC">
      <w:numFmt w:val="bullet"/>
      <w:lvlText w:val="•"/>
      <w:lvlJc w:val="left"/>
      <w:pPr>
        <w:ind w:left="1087" w:hanging="360"/>
      </w:pPr>
      <w:rPr>
        <w:rFonts w:hint="default"/>
        <w:lang w:val="ru-RU" w:eastAsia="en-US" w:bidi="ar-SA"/>
      </w:rPr>
    </w:lvl>
    <w:lvl w:ilvl="3" w:tplc="9FA2A0CC">
      <w:numFmt w:val="bullet"/>
      <w:lvlText w:val="•"/>
      <w:lvlJc w:val="left"/>
      <w:pPr>
        <w:ind w:left="1580" w:hanging="360"/>
      </w:pPr>
      <w:rPr>
        <w:rFonts w:hint="default"/>
        <w:lang w:val="ru-RU" w:eastAsia="en-US" w:bidi="ar-SA"/>
      </w:rPr>
    </w:lvl>
    <w:lvl w:ilvl="4" w:tplc="1FFC667A">
      <w:numFmt w:val="bullet"/>
      <w:lvlText w:val="•"/>
      <w:lvlJc w:val="left"/>
      <w:pPr>
        <w:ind w:left="2074" w:hanging="360"/>
      </w:pPr>
      <w:rPr>
        <w:rFonts w:hint="default"/>
        <w:lang w:val="ru-RU" w:eastAsia="en-US" w:bidi="ar-SA"/>
      </w:rPr>
    </w:lvl>
    <w:lvl w:ilvl="5" w:tplc="B5F28D78">
      <w:numFmt w:val="bullet"/>
      <w:lvlText w:val="•"/>
      <w:lvlJc w:val="left"/>
      <w:pPr>
        <w:ind w:left="2567" w:hanging="360"/>
      </w:pPr>
      <w:rPr>
        <w:rFonts w:hint="default"/>
        <w:lang w:val="ru-RU" w:eastAsia="en-US" w:bidi="ar-SA"/>
      </w:rPr>
    </w:lvl>
    <w:lvl w:ilvl="6" w:tplc="982C7DC6">
      <w:numFmt w:val="bullet"/>
      <w:lvlText w:val="•"/>
      <w:lvlJc w:val="left"/>
      <w:pPr>
        <w:ind w:left="3061" w:hanging="360"/>
      </w:pPr>
      <w:rPr>
        <w:rFonts w:hint="default"/>
        <w:lang w:val="ru-RU" w:eastAsia="en-US" w:bidi="ar-SA"/>
      </w:rPr>
    </w:lvl>
    <w:lvl w:ilvl="7" w:tplc="A360300A">
      <w:numFmt w:val="bullet"/>
      <w:lvlText w:val="•"/>
      <w:lvlJc w:val="left"/>
      <w:pPr>
        <w:ind w:left="3554" w:hanging="360"/>
      </w:pPr>
      <w:rPr>
        <w:rFonts w:hint="default"/>
        <w:lang w:val="ru-RU" w:eastAsia="en-US" w:bidi="ar-SA"/>
      </w:rPr>
    </w:lvl>
    <w:lvl w:ilvl="8" w:tplc="6A885ADA">
      <w:numFmt w:val="bullet"/>
      <w:lvlText w:val="•"/>
      <w:lvlJc w:val="left"/>
      <w:pPr>
        <w:ind w:left="4048" w:hanging="360"/>
      </w:pPr>
      <w:rPr>
        <w:rFonts w:hint="default"/>
        <w:lang w:val="ru-RU" w:eastAsia="en-US" w:bidi="ar-SA"/>
      </w:rPr>
    </w:lvl>
  </w:abstractNum>
  <w:abstractNum w:abstractNumId="6" w15:restartNumberingAfterBreak="0">
    <w:nsid w:val="21EB7FBC"/>
    <w:multiLevelType w:val="hybridMultilevel"/>
    <w:tmpl w:val="5AD6456C"/>
    <w:lvl w:ilvl="0" w:tplc="ABEE5622">
      <w:start w:val="29"/>
      <w:numFmt w:val="decimal"/>
      <w:lvlText w:val="%1."/>
      <w:lvlJc w:val="left"/>
      <w:pPr>
        <w:ind w:left="106" w:hanging="360"/>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D64A53B0">
      <w:numFmt w:val="bullet"/>
      <w:lvlText w:val="•"/>
      <w:lvlJc w:val="left"/>
      <w:pPr>
        <w:ind w:left="593" w:hanging="360"/>
      </w:pPr>
      <w:rPr>
        <w:rFonts w:hint="default"/>
        <w:lang w:val="ru-RU" w:eastAsia="en-US" w:bidi="ar-SA"/>
      </w:rPr>
    </w:lvl>
    <w:lvl w:ilvl="2" w:tplc="07800896">
      <w:numFmt w:val="bullet"/>
      <w:lvlText w:val="•"/>
      <w:lvlJc w:val="left"/>
      <w:pPr>
        <w:ind w:left="1087" w:hanging="360"/>
      </w:pPr>
      <w:rPr>
        <w:rFonts w:hint="default"/>
        <w:lang w:val="ru-RU" w:eastAsia="en-US" w:bidi="ar-SA"/>
      </w:rPr>
    </w:lvl>
    <w:lvl w:ilvl="3" w:tplc="C5CE1812">
      <w:numFmt w:val="bullet"/>
      <w:lvlText w:val="•"/>
      <w:lvlJc w:val="left"/>
      <w:pPr>
        <w:ind w:left="1580" w:hanging="360"/>
      </w:pPr>
      <w:rPr>
        <w:rFonts w:hint="default"/>
        <w:lang w:val="ru-RU" w:eastAsia="en-US" w:bidi="ar-SA"/>
      </w:rPr>
    </w:lvl>
    <w:lvl w:ilvl="4" w:tplc="C3F640FA">
      <w:numFmt w:val="bullet"/>
      <w:lvlText w:val="•"/>
      <w:lvlJc w:val="left"/>
      <w:pPr>
        <w:ind w:left="2074" w:hanging="360"/>
      </w:pPr>
      <w:rPr>
        <w:rFonts w:hint="default"/>
        <w:lang w:val="ru-RU" w:eastAsia="en-US" w:bidi="ar-SA"/>
      </w:rPr>
    </w:lvl>
    <w:lvl w:ilvl="5" w:tplc="352EB546">
      <w:numFmt w:val="bullet"/>
      <w:lvlText w:val="•"/>
      <w:lvlJc w:val="left"/>
      <w:pPr>
        <w:ind w:left="2567" w:hanging="360"/>
      </w:pPr>
      <w:rPr>
        <w:rFonts w:hint="default"/>
        <w:lang w:val="ru-RU" w:eastAsia="en-US" w:bidi="ar-SA"/>
      </w:rPr>
    </w:lvl>
    <w:lvl w:ilvl="6" w:tplc="CA6C221C">
      <w:numFmt w:val="bullet"/>
      <w:lvlText w:val="•"/>
      <w:lvlJc w:val="left"/>
      <w:pPr>
        <w:ind w:left="3061" w:hanging="360"/>
      </w:pPr>
      <w:rPr>
        <w:rFonts w:hint="default"/>
        <w:lang w:val="ru-RU" w:eastAsia="en-US" w:bidi="ar-SA"/>
      </w:rPr>
    </w:lvl>
    <w:lvl w:ilvl="7" w:tplc="0D5495B6">
      <w:numFmt w:val="bullet"/>
      <w:lvlText w:val="•"/>
      <w:lvlJc w:val="left"/>
      <w:pPr>
        <w:ind w:left="3554" w:hanging="360"/>
      </w:pPr>
      <w:rPr>
        <w:rFonts w:hint="default"/>
        <w:lang w:val="ru-RU" w:eastAsia="en-US" w:bidi="ar-SA"/>
      </w:rPr>
    </w:lvl>
    <w:lvl w:ilvl="8" w:tplc="05D86C02">
      <w:numFmt w:val="bullet"/>
      <w:lvlText w:val="•"/>
      <w:lvlJc w:val="left"/>
      <w:pPr>
        <w:ind w:left="4048" w:hanging="360"/>
      </w:pPr>
      <w:rPr>
        <w:rFonts w:hint="default"/>
        <w:lang w:val="ru-RU" w:eastAsia="en-US" w:bidi="ar-SA"/>
      </w:rPr>
    </w:lvl>
  </w:abstractNum>
  <w:abstractNum w:abstractNumId="7" w15:restartNumberingAfterBreak="0">
    <w:nsid w:val="24244227"/>
    <w:multiLevelType w:val="hybridMultilevel"/>
    <w:tmpl w:val="41E0AFF8"/>
    <w:lvl w:ilvl="0" w:tplc="520E7DC6">
      <w:start w:val="17"/>
      <w:numFmt w:val="decimal"/>
      <w:lvlText w:val="%1."/>
      <w:lvlJc w:val="left"/>
      <w:pPr>
        <w:ind w:left="106" w:hanging="360"/>
        <w:jc w:val="left"/>
      </w:pPr>
      <w:rPr>
        <w:rFonts w:ascii="Times New Roman" w:eastAsia="Times New Roman" w:hAnsi="Times New Roman" w:cs="Times New Roman" w:hint="default"/>
        <w:b w:val="0"/>
        <w:bCs w:val="0"/>
        <w:i w:val="0"/>
        <w:iCs w:val="0"/>
        <w:spacing w:val="0"/>
        <w:w w:val="95"/>
        <w:sz w:val="22"/>
        <w:szCs w:val="22"/>
        <w:lang w:val="ru-RU" w:eastAsia="en-US" w:bidi="ar-SA"/>
      </w:rPr>
    </w:lvl>
    <w:lvl w:ilvl="1" w:tplc="765E8FC2">
      <w:numFmt w:val="bullet"/>
      <w:lvlText w:val="•"/>
      <w:lvlJc w:val="left"/>
      <w:pPr>
        <w:ind w:left="593" w:hanging="360"/>
      </w:pPr>
      <w:rPr>
        <w:rFonts w:hint="default"/>
        <w:lang w:val="ru-RU" w:eastAsia="en-US" w:bidi="ar-SA"/>
      </w:rPr>
    </w:lvl>
    <w:lvl w:ilvl="2" w:tplc="9A30B99C">
      <w:numFmt w:val="bullet"/>
      <w:lvlText w:val="•"/>
      <w:lvlJc w:val="left"/>
      <w:pPr>
        <w:ind w:left="1087" w:hanging="360"/>
      </w:pPr>
      <w:rPr>
        <w:rFonts w:hint="default"/>
        <w:lang w:val="ru-RU" w:eastAsia="en-US" w:bidi="ar-SA"/>
      </w:rPr>
    </w:lvl>
    <w:lvl w:ilvl="3" w:tplc="370C4AF6">
      <w:numFmt w:val="bullet"/>
      <w:lvlText w:val="•"/>
      <w:lvlJc w:val="left"/>
      <w:pPr>
        <w:ind w:left="1580" w:hanging="360"/>
      </w:pPr>
      <w:rPr>
        <w:rFonts w:hint="default"/>
        <w:lang w:val="ru-RU" w:eastAsia="en-US" w:bidi="ar-SA"/>
      </w:rPr>
    </w:lvl>
    <w:lvl w:ilvl="4" w:tplc="2D4C2162">
      <w:numFmt w:val="bullet"/>
      <w:lvlText w:val="•"/>
      <w:lvlJc w:val="left"/>
      <w:pPr>
        <w:ind w:left="2074" w:hanging="360"/>
      </w:pPr>
      <w:rPr>
        <w:rFonts w:hint="default"/>
        <w:lang w:val="ru-RU" w:eastAsia="en-US" w:bidi="ar-SA"/>
      </w:rPr>
    </w:lvl>
    <w:lvl w:ilvl="5" w:tplc="23F02B32">
      <w:numFmt w:val="bullet"/>
      <w:lvlText w:val="•"/>
      <w:lvlJc w:val="left"/>
      <w:pPr>
        <w:ind w:left="2567" w:hanging="360"/>
      </w:pPr>
      <w:rPr>
        <w:rFonts w:hint="default"/>
        <w:lang w:val="ru-RU" w:eastAsia="en-US" w:bidi="ar-SA"/>
      </w:rPr>
    </w:lvl>
    <w:lvl w:ilvl="6" w:tplc="9CAACB56">
      <w:numFmt w:val="bullet"/>
      <w:lvlText w:val="•"/>
      <w:lvlJc w:val="left"/>
      <w:pPr>
        <w:ind w:left="3061" w:hanging="360"/>
      </w:pPr>
      <w:rPr>
        <w:rFonts w:hint="default"/>
        <w:lang w:val="ru-RU" w:eastAsia="en-US" w:bidi="ar-SA"/>
      </w:rPr>
    </w:lvl>
    <w:lvl w:ilvl="7" w:tplc="2EF607C6">
      <w:numFmt w:val="bullet"/>
      <w:lvlText w:val="•"/>
      <w:lvlJc w:val="left"/>
      <w:pPr>
        <w:ind w:left="3554" w:hanging="360"/>
      </w:pPr>
      <w:rPr>
        <w:rFonts w:hint="default"/>
        <w:lang w:val="ru-RU" w:eastAsia="en-US" w:bidi="ar-SA"/>
      </w:rPr>
    </w:lvl>
    <w:lvl w:ilvl="8" w:tplc="9B267B02">
      <w:numFmt w:val="bullet"/>
      <w:lvlText w:val="•"/>
      <w:lvlJc w:val="left"/>
      <w:pPr>
        <w:ind w:left="4048" w:hanging="360"/>
      </w:pPr>
      <w:rPr>
        <w:rFonts w:hint="default"/>
        <w:lang w:val="ru-RU" w:eastAsia="en-US" w:bidi="ar-SA"/>
      </w:rPr>
    </w:lvl>
  </w:abstractNum>
  <w:abstractNum w:abstractNumId="8" w15:restartNumberingAfterBreak="0">
    <w:nsid w:val="28B437AD"/>
    <w:multiLevelType w:val="hybridMultilevel"/>
    <w:tmpl w:val="39E45D02"/>
    <w:lvl w:ilvl="0" w:tplc="B1A21DC0">
      <w:start w:val="12"/>
      <w:numFmt w:val="decimal"/>
      <w:lvlText w:val="%1."/>
      <w:lvlJc w:val="left"/>
      <w:pPr>
        <w:ind w:left="105" w:hanging="685"/>
        <w:jc w:val="left"/>
      </w:pPr>
      <w:rPr>
        <w:rFonts w:ascii="Times New Roman" w:eastAsia="Times New Roman" w:hAnsi="Times New Roman" w:cs="Times New Roman" w:hint="default"/>
        <w:b/>
        <w:bCs/>
        <w:i w:val="0"/>
        <w:iCs w:val="0"/>
        <w:spacing w:val="0"/>
        <w:w w:val="100"/>
        <w:sz w:val="22"/>
        <w:szCs w:val="22"/>
        <w:lang w:val="ru-RU" w:eastAsia="en-US" w:bidi="ar-SA"/>
      </w:rPr>
    </w:lvl>
    <w:lvl w:ilvl="1" w:tplc="9A8C5A80">
      <w:numFmt w:val="bullet"/>
      <w:lvlText w:val="•"/>
      <w:lvlJc w:val="left"/>
      <w:pPr>
        <w:ind w:left="434" w:hanging="685"/>
      </w:pPr>
      <w:rPr>
        <w:rFonts w:hint="default"/>
        <w:lang w:val="ru-RU" w:eastAsia="en-US" w:bidi="ar-SA"/>
      </w:rPr>
    </w:lvl>
    <w:lvl w:ilvl="2" w:tplc="65306E66">
      <w:numFmt w:val="bullet"/>
      <w:lvlText w:val="•"/>
      <w:lvlJc w:val="left"/>
      <w:pPr>
        <w:ind w:left="769" w:hanging="685"/>
      </w:pPr>
      <w:rPr>
        <w:rFonts w:hint="default"/>
        <w:lang w:val="ru-RU" w:eastAsia="en-US" w:bidi="ar-SA"/>
      </w:rPr>
    </w:lvl>
    <w:lvl w:ilvl="3" w:tplc="E020DFC2">
      <w:numFmt w:val="bullet"/>
      <w:lvlText w:val="•"/>
      <w:lvlJc w:val="left"/>
      <w:pPr>
        <w:ind w:left="1104" w:hanging="685"/>
      </w:pPr>
      <w:rPr>
        <w:rFonts w:hint="default"/>
        <w:lang w:val="ru-RU" w:eastAsia="en-US" w:bidi="ar-SA"/>
      </w:rPr>
    </w:lvl>
    <w:lvl w:ilvl="4" w:tplc="CDF86324">
      <w:numFmt w:val="bullet"/>
      <w:lvlText w:val="•"/>
      <w:lvlJc w:val="left"/>
      <w:pPr>
        <w:ind w:left="1439" w:hanging="685"/>
      </w:pPr>
      <w:rPr>
        <w:rFonts w:hint="default"/>
        <w:lang w:val="ru-RU" w:eastAsia="en-US" w:bidi="ar-SA"/>
      </w:rPr>
    </w:lvl>
    <w:lvl w:ilvl="5" w:tplc="C3E6D8A8">
      <w:numFmt w:val="bullet"/>
      <w:lvlText w:val="•"/>
      <w:lvlJc w:val="left"/>
      <w:pPr>
        <w:ind w:left="1774" w:hanging="685"/>
      </w:pPr>
      <w:rPr>
        <w:rFonts w:hint="default"/>
        <w:lang w:val="ru-RU" w:eastAsia="en-US" w:bidi="ar-SA"/>
      </w:rPr>
    </w:lvl>
    <w:lvl w:ilvl="6" w:tplc="56F2123A">
      <w:numFmt w:val="bullet"/>
      <w:lvlText w:val="•"/>
      <w:lvlJc w:val="left"/>
      <w:pPr>
        <w:ind w:left="2109" w:hanging="685"/>
      </w:pPr>
      <w:rPr>
        <w:rFonts w:hint="default"/>
        <w:lang w:val="ru-RU" w:eastAsia="en-US" w:bidi="ar-SA"/>
      </w:rPr>
    </w:lvl>
    <w:lvl w:ilvl="7" w:tplc="B50AC4D6">
      <w:numFmt w:val="bullet"/>
      <w:lvlText w:val="•"/>
      <w:lvlJc w:val="left"/>
      <w:pPr>
        <w:ind w:left="2444" w:hanging="685"/>
      </w:pPr>
      <w:rPr>
        <w:rFonts w:hint="default"/>
        <w:lang w:val="ru-RU" w:eastAsia="en-US" w:bidi="ar-SA"/>
      </w:rPr>
    </w:lvl>
    <w:lvl w:ilvl="8" w:tplc="02D4DF64">
      <w:numFmt w:val="bullet"/>
      <w:lvlText w:val="•"/>
      <w:lvlJc w:val="left"/>
      <w:pPr>
        <w:ind w:left="2779" w:hanging="685"/>
      </w:pPr>
      <w:rPr>
        <w:rFonts w:hint="default"/>
        <w:lang w:val="ru-RU" w:eastAsia="en-US" w:bidi="ar-SA"/>
      </w:rPr>
    </w:lvl>
  </w:abstractNum>
  <w:abstractNum w:abstractNumId="9" w15:restartNumberingAfterBreak="0">
    <w:nsid w:val="2A1E6E1B"/>
    <w:multiLevelType w:val="hybridMultilevel"/>
    <w:tmpl w:val="BD10C030"/>
    <w:lvl w:ilvl="0" w:tplc="6D1AE01C">
      <w:start w:val="18"/>
      <w:numFmt w:val="decimal"/>
      <w:lvlText w:val="%1."/>
      <w:lvlJc w:val="left"/>
      <w:pPr>
        <w:ind w:left="105" w:hanging="353"/>
        <w:jc w:val="left"/>
      </w:pPr>
      <w:rPr>
        <w:rFonts w:ascii="Times New Roman" w:eastAsia="Times New Roman" w:hAnsi="Times New Roman" w:cs="Times New Roman" w:hint="default"/>
        <w:b/>
        <w:bCs/>
        <w:i w:val="0"/>
        <w:iCs w:val="0"/>
        <w:spacing w:val="0"/>
        <w:w w:val="100"/>
        <w:sz w:val="22"/>
        <w:szCs w:val="22"/>
        <w:lang w:val="ru-RU" w:eastAsia="en-US" w:bidi="ar-SA"/>
      </w:rPr>
    </w:lvl>
    <w:lvl w:ilvl="1" w:tplc="14A6805E">
      <w:numFmt w:val="bullet"/>
      <w:lvlText w:val="•"/>
      <w:lvlJc w:val="left"/>
      <w:pPr>
        <w:ind w:left="434" w:hanging="353"/>
      </w:pPr>
      <w:rPr>
        <w:rFonts w:hint="default"/>
        <w:lang w:val="ru-RU" w:eastAsia="en-US" w:bidi="ar-SA"/>
      </w:rPr>
    </w:lvl>
    <w:lvl w:ilvl="2" w:tplc="09E8482C">
      <w:numFmt w:val="bullet"/>
      <w:lvlText w:val="•"/>
      <w:lvlJc w:val="left"/>
      <w:pPr>
        <w:ind w:left="769" w:hanging="353"/>
      </w:pPr>
      <w:rPr>
        <w:rFonts w:hint="default"/>
        <w:lang w:val="ru-RU" w:eastAsia="en-US" w:bidi="ar-SA"/>
      </w:rPr>
    </w:lvl>
    <w:lvl w:ilvl="3" w:tplc="41A82036">
      <w:numFmt w:val="bullet"/>
      <w:lvlText w:val="•"/>
      <w:lvlJc w:val="left"/>
      <w:pPr>
        <w:ind w:left="1104" w:hanging="353"/>
      </w:pPr>
      <w:rPr>
        <w:rFonts w:hint="default"/>
        <w:lang w:val="ru-RU" w:eastAsia="en-US" w:bidi="ar-SA"/>
      </w:rPr>
    </w:lvl>
    <w:lvl w:ilvl="4" w:tplc="FE187922">
      <w:numFmt w:val="bullet"/>
      <w:lvlText w:val="•"/>
      <w:lvlJc w:val="left"/>
      <w:pPr>
        <w:ind w:left="1439" w:hanging="353"/>
      </w:pPr>
      <w:rPr>
        <w:rFonts w:hint="default"/>
        <w:lang w:val="ru-RU" w:eastAsia="en-US" w:bidi="ar-SA"/>
      </w:rPr>
    </w:lvl>
    <w:lvl w:ilvl="5" w:tplc="A6CC7DA8">
      <w:numFmt w:val="bullet"/>
      <w:lvlText w:val="•"/>
      <w:lvlJc w:val="left"/>
      <w:pPr>
        <w:ind w:left="1774" w:hanging="353"/>
      </w:pPr>
      <w:rPr>
        <w:rFonts w:hint="default"/>
        <w:lang w:val="ru-RU" w:eastAsia="en-US" w:bidi="ar-SA"/>
      </w:rPr>
    </w:lvl>
    <w:lvl w:ilvl="6" w:tplc="07EC3128">
      <w:numFmt w:val="bullet"/>
      <w:lvlText w:val="•"/>
      <w:lvlJc w:val="left"/>
      <w:pPr>
        <w:ind w:left="2109" w:hanging="353"/>
      </w:pPr>
      <w:rPr>
        <w:rFonts w:hint="default"/>
        <w:lang w:val="ru-RU" w:eastAsia="en-US" w:bidi="ar-SA"/>
      </w:rPr>
    </w:lvl>
    <w:lvl w:ilvl="7" w:tplc="5A829F20">
      <w:numFmt w:val="bullet"/>
      <w:lvlText w:val="•"/>
      <w:lvlJc w:val="left"/>
      <w:pPr>
        <w:ind w:left="2444" w:hanging="353"/>
      </w:pPr>
      <w:rPr>
        <w:rFonts w:hint="default"/>
        <w:lang w:val="ru-RU" w:eastAsia="en-US" w:bidi="ar-SA"/>
      </w:rPr>
    </w:lvl>
    <w:lvl w:ilvl="8" w:tplc="18BAE6FC">
      <w:numFmt w:val="bullet"/>
      <w:lvlText w:val="•"/>
      <w:lvlJc w:val="left"/>
      <w:pPr>
        <w:ind w:left="2779" w:hanging="353"/>
      </w:pPr>
      <w:rPr>
        <w:rFonts w:hint="default"/>
        <w:lang w:val="ru-RU" w:eastAsia="en-US" w:bidi="ar-SA"/>
      </w:rPr>
    </w:lvl>
  </w:abstractNum>
  <w:abstractNum w:abstractNumId="10" w15:restartNumberingAfterBreak="0">
    <w:nsid w:val="2A4007FD"/>
    <w:multiLevelType w:val="hybridMultilevel"/>
    <w:tmpl w:val="65143FCC"/>
    <w:lvl w:ilvl="0" w:tplc="C554CB76">
      <w:start w:val="31"/>
      <w:numFmt w:val="decimal"/>
      <w:lvlText w:val="%1."/>
      <w:lvlJc w:val="left"/>
      <w:pPr>
        <w:ind w:left="105" w:hanging="384"/>
        <w:jc w:val="left"/>
      </w:pPr>
      <w:rPr>
        <w:rFonts w:ascii="Times New Roman" w:eastAsia="Times New Roman" w:hAnsi="Times New Roman" w:cs="Times New Roman" w:hint="default"/>
        <w:b/>
        <w:bCs/>
        <w:i w:val="0"/>
        <w:iCs w:val="0"/>
        <w:spacing w:val="0"/>
        <w:w w:val="100"/>
        <w:sz w:val="22"/>
        <w:szCs w:val="22"/>
        <w:lang w:val="ru-RU" w:eastAsia="en-US" w:bidi="ar-SA"/>
      </w:rPr>
    </w:lvl>
    <w:lvl w:ilvl="1" w:tplc="FB605054">
      <w:numFmt w:val="bullet"/>
      <w:lvlText w:val="•"/>
      <w:lvlJc w:val="left"/>
      <w:pPr>
        <w:ind w:left="434" w:hanging="384"/>
      </w:pPr>
      <w:rPr>
        <w:rFonts w:hint="default"/>
        <w:lang w:val="ru-RU" w:eastAsia="en-US" w:bidi="ar-SA"/>
      </w:rPr>
    </w:lvl>
    <w:lvl w:ilvl="2" w:tplc="1E96CCDE">
      <w:numFmt w:val="bullet"/>
      <w:lvlText w:val="•"/>
      <w:lvlJc w:val="left"/>
      <w:pPr>
        <w:ind w:left="769" w:hanging="384"/>
      </w:pPr>
      <w:rPr>
        <w:rFonts w:hint="default"/>
        <w:lang w:val="ru-RU" w:eastAsia="en-US" w:bidi="ar-SA"/>
      </w:rPr>
    </w:lvl>
    <w:lvl w:ilvl="3" w:tplc="10888E8A">
      <w:numFmt w:val="bullet"/>
      <w:lvlText w:val="•"/>
      <w:lvlJc w:val="left"/>
      <w:pPr>
        <w:ind w:left="1104" w:hanging="384"/>
      </w:pPr>
      <w:rPr>
        <w:rFonts w:hint="default"/>
        <w:lang w:val="ru-RU" w:eastAsia="en-US" w:bidi="ar-SA"/>
      </w:rPr>
    </w:lvl>
    <w:lvl w:ilvl="4" w:tplc="D3F87254">
      <w:numFmt w:val="bullet"/>
      <w:lvlText w:val="•"/>
      <w:lvlJc w:val="left"/>
      <w:pPr>
        <w:ind w:left="1439" w:hanging="384"/>
      </w:pPr>
      <w:rPr>
        <w:rFonts w:hint="default"/>
        <w:lang w:val="ru-RU" w:eastAsia="en-US" w:bidi="ar-SA"/>
      </w:rPr>
    </w:lvl>
    <w:lvl w:ilvl="5" w:tplc="A3989156">
      <w:numFmt w:val="bullet"/>
      <w:lvlText w:val="•"/>
      <w:lvlJc w:val="left"/>
      <w:pPr>
        <w:ind w:left="1774" w:hanging="384"/>
      </w:pPr>
      <w:rPr>
        <w:rFonts w:hint="default"/>
        <w:lang w:val="ru-RU" w:eastAsia="en-US" w:bidi="ar-SA"/>
      </w:rPr>
    </w:lvl>
    <w:lvl w:ilvl="6" w:tplc="2ECE12E0">
      <w:numFmt w:val="bullet"/>
      <w:lvlText w:val="•"/>
      <w:lvlJc w:val="left"/>
      <w:pPr>
        <w:ind w:left="2109" w:hanging="384"/>
      </w:pPr>
      <w:rPr>
        <w:rFonts w:hint="default"/>
        <w:lang w:val="ru-RU" w:eastAsia="en-US" w:bidi="ar-SA"/>
      </w:rPr>
    </w:lvl>
    <w:lvl w:ilvl="7" w:tplc="61AEA5A4">
      <w:numFmt w:val="bullet"/>
      <w:lvlText w:val="•"/>
      <w:lvlJc w:val="left"/>
      <w:pPr>
        <w:ind w:left="2444" w:hanging="384"/>
      </w:pPr>
      <w:rPr>
        <w:rFonts w:hint="default"/>
        <w:lang w:val="ru-RU" w:eastAsia="en-US" w:bidi="ar-SA"/>
      </w:rPr>
    </w:lvl>
    <w:lvl w:ilvl="8" w:tplc="29701DB6">
      <w:numFmt w:val="bullet"/>
      <w:lvlText w:val="•"/>
      <w:lvlJc w:val="left"/>
      <w:pPr>
        <w:ind w:left="2779" w:hanging="384"/>
      </w:pPr>
      <w:rPr>
        <w:rFonts w:hint="default"/>
        <w:lang w:val="ru-RU" w:eastAsia="en-US" w:bidi="ar-SA"/>
      </w:rPr>
    </w:lvl>
  </w:abstractNum>
  <w:abstractNum w:abstractNumId="11" w15:restartNumberingAfterBreak="0">
    <w:nsid w:val="307F40EF"/>
    <w:multiLevelType w:val="hybridMultilevel"/>
    <w:tmpl w:val="A7C2317A"/>
    <w:lvl w:ilvl="0" w:tplc="75CC6D8C">
      <w:numFmt w:val="bullet"/>
      <w:lvlText w:val="-"/>
      <w:lvlJc w:val="left"/>
      <w:pPr>
        <w:ind w:left="106" w:hanging="370"/>
      </w:pPr>
      <w:rPr>
        <w:rFonts w:ascii="Times New Roman" w:eastAsia="Times New Roman" w:hAnsi="Times New Roman" w:cs="Times New Roman" w:hint="default"/>
        <w:b w:val="0"/>
        <w:bCs w:val="0"/>
        <w:i w:val="0"/>
        <w:iCs w:val="0"/>
        <w:spacing w:val="0"/>
        <w:w w:val="100"/>
        <w:sz w:val="22"/>
        <w:szCs w:val="22"/>
        <w:lang w:val="ru-RU" w:eastAsia="en-US" w:bidi="ar-SA"/>
      </w:rPr>
    </w:lvl>
    <w:lvl w:ilvl="1" w:tplc="166EF620">
      <w:numFmt w:val="bullet"/>
      <w:lvlText w:val="•"/>
      <w:lvlJc w:val="left"/>
      <w:pPr>
        <w:ind w:left="593" w:hanging="370"/>
      </w:pPr>
      <w:rPr>
        <w:rFonts w:hint="default"/>
        <w:lang w:val="ru-RU" w:eastAsia="en-US" w:bidi="ar-SA"/>
      </w:rPr>
    </w:lvl>
    <w:lvl w:ilvl="2" w:tplc="E58E0EAE">
      <w:numFmt w:val="bullet"/>
      <w:lvlText w:val="•"/>
      <w:lvlJc w:val="left"/>
      <w:pPr>
        <w:ind w:left="1087" w:hanging="370"/>
      </w:pPr>
      <w:rPr>
        <w:rFonts w:hint="default"/>
        <w:lang w:val="ru-RU" w:eastAsia="en-US" w:bidi="ar-SA"/>
      </w:rPr>
    </w:lvl>
    <w:lvl w:ilvl="3" w:tplc="917A85F4">
      <w:numFmt w:val="bullet"/>
      <w:lvlText w:val="•"/>
      <w:lvlJc w:val="left"/>
      <w:pPr>
        <w:ind w:left="1580" w:hanging="370"/>
      </w:pPr>
      <w:rPr>
        <w:rFonts w:hint="default"/>
        <w:lang w:val="ru-RU" w:eastAsia="en-US" w:bidi="ar-SA"/>
      </w:rPr>
    </w:lvl>
    <w:lvl w:ilvl="4" w:tplc="87C40A7C">
      <w:numFmt w:val="bullet"/>
      <w:lvlText w:val="•"/>
      <w:lvlJc w:val="left"/>
      <w:pPr>
        <w:ind w:left="2074" w:hanging="370"/>
      </w:pPr>
      <w:rPr>
        <w:rFonts w:hint="default"/>
        <w:lang w:val="ru-RU" w:eastAsia="en-US" w:bidi="ar-SA"/>
      </w:rPr>
    </w:lvl>
    <w:lvl w:ilvl="5" w:tplc="8DF09FA8">
      <w:numFmt w:val="bullet"/>
      <w:lvlText w:val="•"/>
      <w:lvlJc w:val="left"/>
      <w:pPr>
        <w:ind w:left="2567" w:hanging="370"/>
      </w:pPr>
      <w:rPr>
        <w:rFonts w:hint="default"/>
        <w:lang w:val="ru-RU" w:eastAsia="en-US" w:bidi="ar-SA"/>
      </w:rPr>
    </w:lvl>
    <w:lvl w:ilvl="6" w:tplc="8B64FC54">
      <w:numFmt w:val="bullet"/>
      <w:lvlText w:val="•"/>
      <w:lvlJc w:val="left"/>
      <w:pPr>
        <w:ind w:left="3061" w:hanging="370"/>
      </w:pPr>
      <w:rPr>
        <w:rFonts w:hint="default"/>
        <w:lang w:val="ru-RU" w:eastAsia="en-US" w:bidi="ar-SA"/>
      </w:rPr>
    </w:lvl>
    <w:lvl w:ilvl="7" w:tplc="A95E0220">
      <w:numFmt w:val="bullet"/>
      <w:lvlText w:val="•"/>
      <w:lvlJc w:val="left"/>
      <w:pPr>
        <w:ind w:left="3554" w:hanging="370"/>
      </w:pPr>
      <w:rPr>
        <w:rFonts w:hint="default"/>
        <w:lang w:val="ru-RU" w:eastAsia="en-US" w:bidi="ar-SA"/>
      </w:rPr>
    </w:lvl>
    <w:lvl w:ilvl="8" w:tplc="DAE2B23E">
      <w:numFmt w:val="bullet"/>
      <w:lvlText w:val="•"/>
      <w:lvlJc w:val="left"/>
      <w:pPr>
        <w:ind w:left="4048" w:hanging="370"/>
      </w:pPr>
      <w:rPr>
        <w:rFonts w:hint="default"/>
        <w:lang w:val="ru-RU" w:eastAsia="en-US" w:bidi="ar-SA"/>
      </w:rPr>
    </w:lvl>
  </w:abstractNum>
  <w:abstractNum w:abstractNumId="12" w15:restartNumberingAfterBreak="0">
    <w:nsid w:val="32CE3C75"/>
    <w:multiLevelType w:val="hybridMultilevel"/>
    <w:tmpl w:val="06D8DC26"/>
    <w:lvl w:ilvl="0" w:tplc="170CAF72">
      <w:start w:val="5"/>
      <w:numFmt w:val="decimal"/>
      <w:lvlText w:val="%1."/>
      <w:lvlJc w:val="left"/>
      <w:pPr>
        <w:ind w:left="105" w:hanging="167"/>
        <w:jc w:val="left"/>
      </w:pPr>
      <w:rPr>
        <w:rFonts w:ascii="Times New Roman" w:eastAsia="Times New Roman" w:hAnsi="Times New Roman" w:cs="Times New Roman" w:hint="default"/>
        <w:b/>
        <w:bCs/>
        <w:i w:val="0"/>
        <w:iCs w:val="0"/>
        <w:spacing w:val="0"/>
        <w:w w:val="96"/>
        <w:sz w:val="20"/>
        <w:szCs w:val="20"/>
        <w:lang w:val="ru-RU" w:eastAsia="en-US" w:bidi="ar-SA"/>
      </w:rPr>
    </w:lvl>
    <w:lvl w:ilvl="1" w:tplc="5694E08C">
      <w:numFmt w:val="bullet"/>
      <w:lvlText w:val="•"/>
      <w:lvlJc w:val="left"/>
      <w:pPr>
        <w:ind w:left="434" w:hanging="167"/>
      </w:pPr>
      <w:rPr>
        <w:rFonts w:hint="default"/>
        <w:lang w:val="ru-RU" w:eastAsia="en-US" w:bidi="ar-SA"/>
      </w:rPr>
    </w:lvl>
    <w:lvl w:ilvl="2" w:tplc="EF74BDD6">
      <w:numFmt w:val="bullet"/>
      <w:lvlText w:val="•"/>
      <w:lvlJc w:val="left"/>
      <w:pPr>
        <w:ind w:left="769" w:hanging="167"/>
      </w:pPr>
      <w:rPr>
        <w:rFonts w:hint="default"/>
        <w:lang w:val="ru-RU" w:eastAsia="en-US" w:bidi="ar-SA"/>
      </w:rPr>
    </w:lvl>
    <w:lvl w:ilvl="3" w:tplc="74848FA6">
      <w:numFmt w:val="bullet"/>
      <w:lvlText w:val="•"/>
      <w:lvlJc w:val="left"/>
      <w:pPr>
        <w:ind w:left="1104" w:hanging="167"/>
      </w:pPr>
      <w:rPr>
        <w:rFonts w:hint="default"/>
        <w:lang w:val="ru-RU" w:eastAsia="en-US" w:bidi="ar-SA"/>
      </w:rPr>
    </w:lvl>
    <w:lvl w:ilvl="4" w:tplc="40D24CAA">
      <w:numFmt w:val="bullet"/>
      <w:lvlText w:val="•"/>
      <w:lvlJc w:val="left"/>
      <w:pPr>
        <w:ind w:left="1439" w:hanging="167"/>
      </w:pPr>
      <w:rPr>
        <w:rFonts w:hint="default"/>
        <w:lang w:val="ru-RU" w:eastAsia="en-US" w:bidi="ar-SA"/>
      </w:rPr>
    </w:lvl>
    <w:lvl w:ilvl="5" w:tplc="AC50E75C">
      <w:numFmt w:val="bullet"/>
      <w:lvlText w:val="•"/>
      <w:lvlJc w:val="left"/>
      <w:pPr>
        <w:ind w:left="1774" w:hanging="167"/>
      </w:pPr>
      <w:rPr>
        <w:rFonts w:hint="default"/>
        <w:lang w:val="ru-RU" w:eastAsia="en-US" w:bidi="ar-SA"/>
      </w:rPr>
    </w:lvl>
    <w:lvl w:ilvl="6" w:tplc="47620260">
      <w:numFmt w:val="bullet"/>
      <w:lvlText w:val="•"/>
      <w:lvlJc w:val="left"/>
      <w:pPr>
        <w:ind w:left="2109" w:hanging="167"/>
      </w:pPr>
      <w:rPr>
        <w:rFonts w:hint="default"/>
        <w:lang w:val="ru-RU" w:eastAsia="en-US" w:bidi="ar-SA"/>
      </w:rPr>
    </w:lvl>
    <w:lvl w:ilvl="7" w:tplc="6D7C9ABA">
      <w:numFmt w:val="bullet"/>
      <w:lvlText w:val="•"/>
      <w:lvlJc w:val="left"/>
      <w:pPr>
        <w:ind w:left="2444" w:hanging="167"/>
      </w:pPr>
      <w:rPr>
        <w:rFonts w:hint="default"/>
        <w:lang w:val="ru-RU" w:eastAsia="en-US" w:bidi="ar-SA"/>
      </w:rPr>
    </w:lvl>
    <w:lvl w:ilvl="8" w:tplc="5128FDC8">
      <w:numFmt w:val="bullet"/>
      <w:lvlText w:val="•"/>
      <w:lvlJc w:val="left"/>
      <w:pPr>
        <w:ind w:left="2779" w:hanging="167"/>
      </w:pPr>
      <w:rPr>
        <w:rFonts w:hint="default"/>
        <w:lang w:val="ru-RU" w:eastAsia="en-US" w:bidi="ar-SA"/>
      </w:rPr>
    </w:lvl>
  </w:abstractNum>
  <w:abstractNum w:abstractNumId="13" w15:restartNumberingAfterBreak="0">
    <w:nsid w:val="36DA7CC8"/>
    <w:multiLevelType w:val="hybridMultilevel"/>
    <w:tmpl w:val="B10452B2"/>
    <w:lvl w:ilvl="0" w:tplc="CF14B0BC">
      <w:start w:val="23"/>
      <w:numFmt w:val="decimal"/>
      <w:lvlText w:val="%1."/>
      <w:lvlJc w:val="left"/>
      <w:pPr>
        <w:ind w:left="105" w:hanging="1316"/>
        <w:jc w:val="left"/>
      </w:pPr>
      <w:rPr>
        <w:rFonts w:ascii="Times New Roman" w:eastAsia="Times New Roman" w:hAnsi="Times New Roman" w:cs="Times New Roman" w:hint="default"/>
        <w:b/>
        <w:bCs/>
        <w:i w:val="0"/>
        <w:iCs w:val="0"/>
        <w:spacing w:val="0"/>
        <w:w w:val="100"/>
        <w:sz w:val="22"/>
        <w:szCs w:val="22"/>
        <w:lang w:val="ru-RU" w:eastAsia="en-US" w:bidi="ar-SA"/>
      </w:rPr>
    </w:lvl>
    <w:lvl w:ilvl="1" w:tplc="B53C6792">
      <w:numFmt w:val="bullet"/>
      <w:lvlText w:val="•"/>
      <w:lvlJc w:val="left"/>
      <w:pPr>
        <w:ind w:left="434" w:hanging="1316"/>
      </w:pPr>
      <w:rPr>
        <w:rFonts w:hint="default"/>
        <w:lang w:val="ru-RU" w:eastAsia="en-US" w:bidi="ar-SA"/>
      </w:rPr>
    </w:lvl>
    <w:lvl w:ilvl="2" w:tplc="D5DE4104">
      <w:numFmt w:val="bullet"/>
      <w:lvlText w:val="•"/>
      <w:lvlJc w:val="left"/>
      <w:pPr>
        <w:ind w:left="769" w:hanging="1316"/>
      </w:pPr>
      <w:rPr>
        <w:rFonts w:hint="default"/>
        <w:lang w:val="ru-RU" w:eastAsia="en-US" w:bidi="ar-SA"/>
      </w:rPr>
    </w:lvl>
    <w:lvl w:ilvl="3" w:tplc="C9FC7E00">
      <w:numFmt w:val="bullet"/>
      <w:lvlText w:val="•"/>
      <w:lvlJc w:val="left"/>
      <w:pPr>
        <w:ind w:left="1104" w:hanging="1316"/>
      </w:pPr>
      <w:rPr>
        <w:rFonts w:hint="default"/>
        <w:lang w:val="ru-RU" w:eastAsia="en-US" w:bidi="ar-SA"/>
      </w:rPr>
    </w:lvl>
    <w:lvl w:ilvl="4" w:tplc="27D463D6">
      <w:numFmt w:val="bullet"/>
      <w:lvlText w:val="•"/>
      <w:lvlJc w:val="left"/>
      <w:pPr>
        <w:ind w:left="1439" w:hanging="1316"/>
      </w:pPr>
      <w:rPr>
        <w:rFonts w:hint="default"/>
        <w:lang w:val="ru-RU" w:eastAsia="en-US" w:bidi="ar-SA"/>
      </w:rPr>
    </w:lvl>
    <w:lvl w:ilvl="5" w:tplc="6B3C42F0">
      <w:numFmt w:val="bullet"/>
      <w:lvlText w:val="•"/>
      <w:lvlJc w:val="left"/>
      <w:pPr>
        <w:ind w:left="1774" w:hanging="1316"/>
      </w:pPr>
      <w:rPr>
        <w:rFonts w:hint="default"/>
        <w:lang w:val="ru-RU" w:eastAsia="en-US" w:bidi="ar-SA"/>
      </w:rPr>
    </w:lvl>
    <w:lvl w:ilvl="6" w:tplc="6E6227E8">
      <w:numFmt w:val="bullet"/>
      <w:lvlText w:val="•"/>
      <w:lvlJc w:val="left"/>
      <w:pPr>
        <w:ind w:left="2109" w:hanging="1316"/>
      </w:pPr>
      <w:rPr>
        <w:rFonts w:hint="default"/>
        <w:lang w:val="ru-RU" w:eastAsia="en-US" w:bidi="ar-SA"/>
      </w:rPr>
    </w:lvl>
    <w:lvl w:ilvl="7" w:tplc="52BC817E">
      <w:numFmt w:val="bullet"/>
      <w:lvlText w:val="•"/>
      <w:lvlJc w:val="left"/>
      <w:pPr>
        <w:ind w:left="2444" w:hanging="1316"/>
      </w:pPr>
      <w:rPr>
        <w:rFonts w:hint="default"/>
        <w:lang w:val="ru-RU" w:eastAsia="en-US" w:bidi="ar-SA"/>
      </w:rPr>
    </w:lvl>
    <w:lvl w:ilvl="8" w:tplc="58481B98">
      <w:numFmt w:val="bullet"/>
      <w:lvlText w:val="•"/>
      <w:lvlJc w:val="left"/>
      <w:pPr>
        <w:ind w:left="2779" w:hanging="1316"/>
      </w:pPr>
      <w:rPr>
        <w:rFonts w:hint="default"/>
        <w:lang w:val="ru-RU" w:eastAsia="en-US" w:bidi="ar-SA"/>
      </w:rPr>
    </w:lvl>
  </w:abstractNum>
  <w:abstractNum w:abstractNumId="14" w15:restartNumberingAfterBreak="0">
    <w:nsid w:val="3C96076A"/>
    <w:multiLevelType w:val="hybridMultilevel"/>
    <w:tmpl w:val="3244BE42"/>
    <w:lvl w:ilvl="0" w:tplc="71F2CE64">
      <w:start w:val="10"/>
      <w:numFmt w:val="decimal"/>
      <w:lvlText w:val="%1."/>
      <w:lvlJc w:val="left"/>
      <w:pPr>
        <w:ind w:left="139" w:hanging="327"/>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4F90CF74">
      <w:numFmt w:val="bullet"/>
      <w:lvlText w:val="•"/>
      <w:lvlJc w:val="left"/>
      <w:pPr>
        <w:ind w:left="629" w:hanging="327"/>
      </w:pPr>
      <w:rPr>
        <w:rFonts w:hint="default"/>
        <w:lang w:val="ru-RU" w:eastAsia="en-US" w:bidi="ar-SA"/>
      </w:rPr>
    </w:lvl>
    <w:lvl w:ilvl="2" w:tplc="1480E50C">
      <w:numFmt w:val="bullet"/>
      <w:lvlText w:val="•"/>
      <w:lvlJc w:val="left"/>
      <w:pPr>
        <w:ind w:left="1119" w:hanging="327"/>
      </w:pPr>
      <w:rPr>
        <w:rFonts w:hint="default"/>
        <w:lang w:val="ru-RU" w:eastAsia="en-US" w:bidi="ar-SA"/>
      </w:rPr>
    </w:lvl>
    <w:lvl w:ilvl="3" w:tplc="B768898A">
      <w:numFmt w:val="bullet"/>
      <w:lvlText w:val="•"/>
      <w:lvlJc w:val="left"/>
      <w:pPr>
        <w:ind w:left="1608" w:hanging="327"/>
      </w:pPr>
      <w:rPr>
        <w:rFonts w:hint="default"/>
        <w:lang w:val="ru-RU" w:eastAsia="en-US" w:bidi="ar-SA"/>
      </w:rPr>
    </w:lvl>
    <w:lvl w:ilvl="4" w:tplc="DB5CF1BA">
      <w:numFmt w:val="bullet"/>
      <w:lvlText w:val="•"/>
      <w:lvlJc w:val="left"/>
      <w:pPr>
        <w:ind w:left="2098" w:hanging="327"/>
      </w:pPr>
      <w:rPr>
        <w:rFonts w:hint="default"/>
        <w:lang w:val="ru-RU" w:eastAsia="en-US" w:bidi="ar-SA"/>
      </w:rPr>
    </w:lvl>
    <w:lvl w:ilvl="5" w:tplc="F0EEA366">
      <w:numFmt w:val="bullet"/>
      <w:lvlText w:val="•"/>
      <w:lvlJc w:val="left"/>
      <w:pPr>
        <w:ind w:left="2587" w:hanging="327"/>
      </w:pPr>
      <w:rPr>
        <w:rFonts w:hint="default"/>
        <w:lang w:val="ru-RU" w:eastAsia="en-US" w:bidi="ar-SA"/>
      </w:rPr>
    </w:lvl>
    <w:lvl w:ilvl="6" w:tplc="173216CE">
      <w:numFmt w:val="bullet"/>
      <w:lvlText w:val="•"/>
      <w:lvlJc w:val="left"/>
      <w:pPr>
        <w:ind w:left="3077" w:hanging="327"/>
      </w:pPr>
      <w:rPr>
        <w:rFonts w:hint="default"/>
        <w:lang w:val="ru-RU" w:eastAsia="en-US" w:bidi="ar-SA"/>
      </w:rPr>
    </w:lvl>
    <w:lvl w:ilvl="7" w:tplc="1B06228C">
      <w:numFmt w:val="bullet"/>
      <w:lvlText w:val="•"/>
      <w:lvlJc w:val="left"/>
      <w:pPr>
        <w:ind w:left="3566" w:hanging="327"/>
      </w:pPr>
      <w:rPr>
        <w:rFonts w:hint="default"/>
        <w:lang w:val="ru-RU" w:eastAsia="en-US" w:bidi="ar-SA"/>
      </w:rPr>
    </w:lvl>
    <w:lvl w:ilvl="8" w:tplc="D4F2C1B8">
      <w:numFmt w:val="bullet"/>
      <w:lvlText w:val="•"/>
      <w:lvlJc w:val="left"/>
      <w:pPr>
        <w:ind w:left="4056" w:hanging="327"/>
      </w:pPr>
      <w:rPr>
        <w:rFonts w:hint="default"/>
        <w:lang w:val="ru-RU" w:eastAsia="en-US" w:bidi="ar-SA"/>
      </w:rPr>
    </w:lvl>
  </w:abstractNum>
  <w:abstractNum w:abstractNumId="15" w15:restartNumberingAfterBreak="0">
    <w:nsid w:val="3ED07FAF"/>
    <w:multiLevelType w:val="hybridMultilevel"/>
    <w:tmpl w:val="53F075AA"/>
    <w:lvl w:ilvl="0" w:tplc="5F9C4882">
      <w:start w:val="8"/>
      <w:numFmt w:val="decimal"/>
      <w:lvlText w:val="%1."/>
      <w:lvlJc w:val="left"/>
      <w:pPr>
        <w:ind w:left="106" w:hanging="709"/>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F2AE9DD4">
      <w:numFmt w:val="bullet"/>
      <w:lvlText w:val="•"/>
      <w:lvlJc w:val="left"/>
      <w:pPr>
        <w:ind w:left="593" w:hanging="709"/>
      </w:pPr>
      <w:rPr>
        <w:rFonts w:hint="default"/>
        <w:lang w:val="ru-RU" w:eastAsia="en-US" w:bidi="ar-SA"/>
      </w:rPr>
    </w:lvl>
    <w:lvl w:ilvl="2" w:tplc="63008DA6">
      <w:numFmt w:val="bullet"/>
      <w:lvlText w:val="•"/>
      <w:lvlJc w:val="left"/>
      <w:pPr>
        <w:ind w:left="1087" w:hanging="709"/>
      </w:pPr>
      <w:rPr>
        <w:rFonts w:hint="default"/>
        <w:lang w:val="ru-RU" w:eastAsia="en-US" w:bidi="ar-SA"/>
      </w:rPr>
    </w:lvl>
    <w:lvl w:ilvl="3" w:tplc="873EBC14">
      <w:numFmt w:val="bullet"/>
      <w:lvlText w:val="•"/>
      <w:lvlJc w:val="left"/>
      <w:pPr>
        <w:ind w:left="1580" w:hanging="709"/>
      </w:pPr>
      <w:rPr>
        <w:rFonts w:hint="default"/>
        <w:lang w:val="ru-RU" w:eastAsia="en-US" w:bidi="ar-SA"/>
      </w:rPr>
    </w:lvl>
    <w:lvl w:ilvl="4" w:tplc="D48C8130">
      <w:numFmt w:val="bullet"/>
      <w:lvlText w:val="•"/>
      <w:lvlJc w:val="left"/>
      <w:pPr>
        <w:ind w:left="2074" w:hanging="709"/>
      </w:pPr>
      <w:rPr>
        <w:rFonts w:hint="default"/>
        <w:lang w:val="ru-RU" w:eastAsia="en-US" w:bidi="ar-SA"/>
      </w:rPr>
    </w:lvl>
    <w:lvl w:ilvl="5" w:tplc="A294B78A">
      <w:numFmt w:val="bullet"/>
      <w:lvlText w:val="•"/>
      <w:lvlJc w:val="left"/>
      <w:pPr>
        <w:ind w:left="2567" w:hanging="709"/>
      </w:pPr>
      <w:rPr>
        <w:rFonts w:hint="default"/>
        <w:lang w:val="ru-RU" w:eastAsia="en-US" w:bidi="ar-SA"/>
      </w:rPr>
    </w:lvl>
    <w:lvl w:ilvl="6" w:tplc="9E269498">
      <w:numFmt w:val="bullet"/>
      <w:lvlText w:val="•"/>
      <w:lvlJc w:val="left"/>
      <w:pPr>
        <w:ind w:left="3061" w:hanging="709"/>
      </w:pPr>
      <w:rPr>
        <w:rFonts w:hint="default"/>
        <w:lang w:val="ru-RU" w:eastAsia="en-US" w:bidi="ar-SA"/>
      </w:rPr>
    </w:lvl>
    <w:lvl w:ilvl="7" w:tplc="145A4872">
      <w:numFmt w:val="bullet"/>
      <w:lvlText w:val="•"/>
      <w:lvlJc w:val="left"/>
      <w:pPr>
        <w:ind w:left="3554" w:hanging="709"/>
      </w:pPr>
      <w:rPr>
        <w:rFonts w:hint="default"/>
        <w:lang w:val="ru-RU" w:eastAsia="en-US" w:bidi="ar-SA"/>
      </w:rPr>
    </w:lvl>
    <w:lvl w:ilvl="8" w:tplc="CB922CD2">
      <w:numFmt w:val="bullet"/>
      <w:lvlText w:val="•"/>
      <w:lvlJc w:val="left"/>
      <w:pPr>
        <w:ind w:left="4048" w:hanging="709"/>
      </w:pPr>
      <w:rPr>
        <w:rFonts w:hint="default"/>
        <w:lang w:val="ru-RU" w:eastAsia="en-US" w:bidi="ar-SA"/>
      </w:rPr>
    </w:lvl>
  </w:abstractNum>
  <w:abstractNum w:abstractNumId="16" w15:restartNumberingAfterBreak="0">
    <w:nsid w:val="49546330"/>
    <w:multiLevelType w:val="hybridMultilevel"/>
    <w:tmpl w:val="CFC452D8"/>
    <w:lvl w:ilvl="0" w:tplc="7D18A910">
      <w:start w:val="1"/>
      <w:numFmt w:val="lowerLetter"/>
      <w:lvlText w:val="%1."/>
      <w:lvlJc w:val="left"/>
      <w:pPr>
        <w:ind w:left="361" w:hanging="361"/>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689A79DA">
      <w:numFmt w:val="bullet"/>
      <w:lvlText w:val="•"/>
      <w:lvlJc w:val="left"/>
      <w:pPr>
        <w:ind w:left="1241" w:hanging="361"/>
      </w:pPr>
      <w:rPr>
        <w:rFonts w:hint="default"/>
        <w:lang w:val="ru-RU" w:eastAsia="en-US" w:bidi="ar-SA"/>
      </w:rPr>
    </w:lvl>
    <w:lvl w:ilvl="2" w:tplc="3F3A1CD8">
      <w:numFmt w:val="bullet"/>
      <w:lvlText w:val="•"/>
      <w:lvlJc w:val="left"/>
      <w:pPr>
        <w:ind w:left="1663" w:hanging="361"/>
      </w:pPr>
      <w:rPr>
        <w:rFonts w:hint="default"/>
        <w:lang w:val="ru-RU" w:eastAsia="en-US" w:bidi="ar-SA"/>
      </w:rPr>
    </w:lvl>
    <w:lvl w:ilvl="3" w:tplc="CCD6E882">
      <w:numFmt w:val="bullet"/>
      <w:lvlText w:val="•"/>
      <w:lvlJc w:val="left"/>
      <w:pPr>
        <w:ind w:left="2084" w:hanging="361"/>
      </w:pPr>
      <w:rPr>
        <w:rFonts w:hint="default"/>
        <w:lang w:val="ru-RU" w:eastAsia="en-US" w:bidi="ar-SA"/>
      </w:rPr>
    </w:lvl>
    <w:lvl w:ilvl="4" w:tplc="84A06F3C">
      <w:numFmt w:val="bullet"/>
      <w:lvlText w:val="•"/>
      <w:lvlJc w:val="left"/>
      <w:pPr>
        <w:ind w:left="2506" w:hanging="361"/>
      </w:pPr>
      <w:rPr>
        <w:rFonts w:hint="default"/>
        <w:lang w:val="ru-RU" w:eastAsia="en-US" w:bidi="ar-SA"/>
      </w:rPr>
    </w:lvl>
    <w:lvl w:ilvl="5" w:tplc="E15C3330">
      <w:numFmt w:val="bullet"/>
      <w:lvlText w:val="•"/>
      <w:lvlJc w:val="left"/>
      <w:pPr>
        <w:ind w:left="2927" w:hanging="361"/>
      </w:pPr>
      <w:rPr>
        <w:rFonts w:hint="default"/>
        <w:lang w:val="ru-RU" w:eastAsia="en-US" w:bidi="ar-SA"/>
      </w:rPr>
    </w:lvl>
    <w:lvl w:ilvl="6" w:tplc="1654F6BC">
      <w:numFmt w:val="bullet"/>
      <w:lvlText w:val="•"/>
      <w:lvlJc w:val="left"/>
      <w:pPr>
        <w:ind w:left="3349" w:hanging="361"/>
      </w:pPr>
      <w:rPr>
        <w:rFonts w:hint="default"/>
        <w:lang w:val="ru-RU" w:eastAsia="en-US" w:bidi="ar-SA"/>
      </w:rPr>
    </w:lvl>
    <w:lvl w:ilvl="7" w:tplc="3D266FB8">
      <w:numFmt w:val="bullet"/>
      <w:lvlText w:val="•"/>
      <w:lvlJc w:val="left"/>
      <w:pPr>
        <w:ind w:left="3770" w:hanging="361"/>
      </w:pPr>
      <w:rPr>
        <w:rFonts w:hint="default"/>
        <w:lang w:val="ru-RU" w:eastAsia="en-US" w:bidi="ar-SA"/>
      </w:rPr>
    </w:lvl>
    <w:lvl w:ilvl="8" w:tplc="6B808830">
      <w:numFmt w:val="bullet"/>
      <w:lvlText w:val="•"/>
      <w:lvlJc w:val="left"/>
      <w:pPr>
        <w:ind w:left="4192" w:hanging="361"/>
      </w:pPr>
      <w:rPr>
        <w:rFonts w:hint="default"/>
        <w:lang w:val="ru-RU" w:eastAsia="en-US" w:bidi="ar-SA"/>
      </w:rPr>
    </w:lvl>
  </w:abstractNum>
  <w:abstractNum w:abstractNumId="17" w15:restartNumberingAfterBreak="0">
    <w:nsid w:val="4B722C15"/>
    <w:multiLevelType w:val="hybridMultilevel"/>
    <w:tmpl w:val="DCF43926"/>
    <w:lvl w:ilvl="0" w:tplc="F15C17C6">
      <w:start w:val="4"/>
      <w:numFmt w:val="decimal"/>
      <w:lvlText w:val="%1."/>
      <w:lvlJc w:val="left"/>
      <w:pPr>
        <w:ind w:left="139" w:hanging="675"/>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6128D43A">
      <w:numFmt w:val="bullet"/>
      <w:lvlText w:val="•"/>
      <w:lvlJc w:val="left"/>
      <w:pPr>
        <w:ind w:left="629" w:hanging="675"/>
      </w:pPr>
      <w:rPr>
        <w:rFonts w:hint="default"/>
        <w:lang w:val="ru-RU" w:eastAsia="en-US" w:bidi="ar-SA"/>
      </w:rPr>
    </w:lvl>
    <w:lvl w:ilvl="2" w:tplc="2FA433E2">
      <w:numFmt w:val="bullet"/>
      <w:lvlText w:val="•"/>
      <w:lvlJc w:val="left"/>
      <w:pPr>
        <w:ind w:left="1119" w:hanging="675"/>
      </w:pPr>
      <w:rPr>
        <w:rFonts w:hint="default"/>
        <w:lang w:val="ru-RU" w:eastAsia="en-US" w:bidi="ar-SA"/>
      </w:rPr>
    </w:lvl>
    <w:lvl w:ilvl="3" w:tplc="B08A4354">
      <w:numFmt w:val="bullet"/>
      <w:lvlText w:val="•"/>
      <w:lvlJc w:val="left"/>
      <w:pPr>
        <w:ind w:left="1608" w:hanging="675"/>
      </w:pPr>
      <w:rPr>
        <w:rFonts w:hint="default"/>
        <w:lang w:val="ru-RU" w:eastAsia="en-US" w:bidi="ar-SA"/>
      </w:rPr>
    </w:lvl>
    <w:lvl w:ilvl="4" w:tplc="43E0605A">
      <w:numFmt w:val="bullet"/>
      <w:lvlText w:val="•"/>
      <w:lvlJc w:val="left"/>
      <w:pPr>
        <w:ind w:left="2098" w:hanging="675"/>
      </w:pPr>
      <w:rPr>
        <w:rFonts w:hint="default"/>
        <w:lang w:val="ru-RU" w:eastAsia="en-US" w:bidi="ar-SA"/>
      </w:rPr>
    </w:lvl>
    <w:lvl w:ilvl="5" w:tplc="F266C8A4">
      <w:numFmt w:val="bullet"/>
      <w:lvlText w:val="•"/>
      <w:lvlJc w:val="left"/>
      <w:pPr>
        <w:ind w:left="2587" w:hanging="675"/>
      </w:pPr>
      <w:rPr>
        <w:rFonts w:hint="default"/>
        <w:lang w:val="ru-RU" w:eastAsia="en-US" w:bidi="ar-SA"/>
      </w:rPr>
    </w:lvl>
    <w:lvl w:ilvl="6" w:tplc="BB565280">
      <w:numFmt w:val="bullet"/>
      <w:lvlText w:val="•"/>
      <w:lvlJc w:val="left"/>
      <w:pPr>
        <w:ind w:left="3077" w:hanging="675"/>
      </w:pPr>
      <w:rPr>
        <w:rFonts w:hint="default"/>
        <w:lang w:val="ru-RU" w:eastAsia="en-US" w:bidi="ar-SA"/>
      </w:rPr>
    </w:lvl>
    <w:lvl w:ilvl="7" w:tplc="8F52B90C">
      <w:numFmt w:val="bullet"/>
      <w:lvlText w:val="•"/>
      <w:lvlJc w:val="left"/>
      <w:pPr>
        <w:ind w:left="3566" w:hanging="675"/>
      </w:pPr>
      <w:rPr>
        <w:rFonts w:hint="default"/>
        <w:lang w:val="ru-RU" w:eastAsia="en-US" w:bidi="ar-SA"/>
      </w:rPr>
    </w:lvl>
    <w:lvl w:ilvl="8" w:tplc="814E079E">
      <w:numFmt w:val="bullet"/>
      <w:lvlText w:val="•"/>
      <w:lvlJc w:val="left"/>
      <w:pPr>
        <w:ind w:left="4056" w:hanging="675"/>
      </w:pPr>
      <w:rPr>
        <w:rFonts w:hint="default"/>
        <w:lang w:val="ru-RU" w:eastAsia="en-US" w:bidi="ar-SA"/>
      </w:rPr>
    </w:lvl>
  </w:abstractNum>
  <w:abstractNum w:abstractNumId="18" w15:restartNumberingAfterBreak="0">
    <w:nsid w:val="4C2F7CAD"/>
    <w:multiLevelType w:val="hybridMultilevel"/>
    <w:tmpl w:val="7F8ED5FE"/>
    <w:lvl w:ilvl="0" w:tplc="EF04F1F6">
      <w:start w:val="13"/>
      <w:numFmt w:val="decimal"/>
      <w:lvlText w:val="%1."/>
      <w:lvlJc w:val="left"/>
      <w:pPr>
        <w:ind w:left="106" w:hanging="709"/>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194CF21C">
      <w:numFmt w:val="bullet"/>
      <w:lvlText w:val="–"/>
      <w:lvlJc w:val="left"/>
      <w:pPr>
        <w:ind w:left="110" w:hanging="178"/>
      </w:pPr>
      <w:rPr>
        <w:rFonts w:ascii="Times New Roman" w:eastAsia="Times New Roman" w:hAnsi="Times New Roman" w:cs="Times New Roman" w:hint="default"/>
        <w:b w:val="0"/>
        <w:bCs w:val="0"/>
        <w:i w:val="0"/>
        <w:iCs w:val="0"/>
        <w:spacing w:val="0"/>
        <w:w w:val="100"/>
        <w:sz w:val="22"/>
        <w:szCs w:val="22"/>
        <w:lang w:val="ru-RU" w:eastAsia="en-US" w:bidi="ar-SA"/>
      </w:rPr>
    </w:lvl>
    <w:lvl w:ilvl="2" w:tplc="BA18B668">
      <w:numFmt w:val="bullet"/>
      <w:lvlText w:val="•"/>
      <w:lvlJc w:val="left"/>
      <w:pPr>
        <w:ind w:left="666" w:hanging="178"/>
      </w:pPr>
      <w:rPr>
        <w:rFonts w:hint="default"/>
        <w:lang w:val="ru-RU" w:eastAsia="en-US" w:bidi="ar-SA"/>
      </w:rPr>
    </w:lvl>
    <w:lvl w:ilvl="3" w:tplc="61A8F790">
      <w:numFmt w:val="bullet"/>
      <w:lvlText w:val="•"/>
      <w:lvlJc w:val="left"/>
      <w:pPr>
        <w:ind w:left="1212" w:hanging="178"/>
      </w:pPr>
      <w:rPr>
        <w:rFonts w:hint="default"/>
        <w:lang w:val="ru-RU" w:eastAsia="en-US" w:bidi="ar-SA"/>
      </w:rPr>
    </w:lvl>
    <w:lvl w:ilvl="4" w:tplc="FB4E8FF6">
      <w:numFmt w:val="bullet"/>
      <w:lvlText w:val="•"/>
      <w:lvlJc w:val="left"/>
      <w:pPr>
        <w:ind w:left="1758" w:hanging="178"/>
      </w:pPr>
      <w:rPr>
        <w:rFonts w:hint="default"/>
        <w:lang w:val="ru-RU" w:eastAsia="en-US" w:bidi="ar-SA"/>
      </w:rPr>
    </w:lvl>
    <w:lvl w:ilvl="5" w:tplc="76A40BCE">
      <w:numFmt w:val="bullet"/>
      <w:lvlText w:val="•"/>
      <w:lvlJc w:val="left"/>
      <w:pPr>
        <w:ind w:left="2304" w:hanging="178"/>
      </w:pPr>
      <w:rPr>
        <w:rFonts w:hint="default"/>
        <w:lang w:val="ru-RU" w:eastAsia="en-US" w:bidi="ar-SA"/>
      </w:rPr>
    </w:lvl>
    <w:lvl w:ilvl="6" w:tplc="622A4B16">
      <w:numFmt w:val="bullet"/>
      <w:lvlText w:val="•"/>
      <w:lvlJc w:val="left"/>
      <w:pPr>
        <w:ind w:left="2850" w:hanging="178"/>
      </w:pPr>
      <w:rPr>
        <w:rFonts w:hint="default"/>
        <w:lang w:val="ru-RU" w:eastAsia="en-US" w:bidi="ar-SA"/>
      </w:rPr>
    </w:lvl>
    <w:lvl w:ilvl="7" w:tplc="DFA0B54C">
      <w:numFmt w:val="bullet"/>
      <w:lvlText w:val="•"/>
      <w:lvlJc w:val="left"/>
      <w:pPr>
        <w:ind w:left="3396" w:hanging="178"/>
      </w:pPr>
      <w:rPr>
        <w:rFonts w:hint="default"/>
        <w:lang w:val="ru-RU" w:eastAsia="en-US" w:bidi="ar-SA"/>
      </w:rPr>
    </w:lvl>
    <w:lvl w:ilvl="8" w:tplc="CD8E6E46">
      <w:numFmt w:val="bullet"/>
      <w:lvlText w:val="•"/>
      <w:lvlJc w:val="left"/>
      <w:pPr>
        <w:ind w:left="3942" w:hanging="178"/>
      </w:pPr>
      <w:rPr>
        <w:rFonts w:hint="default"/>
        <w:lang w:val="ru-RU" w:eastAsia="en-US" w:bidi="ar-SA"/>
      </w:rPr>
    </w:lvl>
  </w:abstractNum>
  <w:abstractNum w:abstractNumId="19" w15:restartNumberingAfterBreak="0">
    <w:nsid w:val="50C72D80"/>
    <w:multiLevelType w:val="hybridMultilevel"/>
    <w:tmpl w:val="8B2CA0CC"/>
    <w:lvl w:ilvl="0" w:tplc="5D68D324">
      <w:start w:val="1"/>
      <w:numFmt w:val="decimal"/>
      <w:lvlText w:val="%1)"/>
      <w:lvlJc w:val="left"/>
      <w:pPr>
        <w:ind w:left="825" w:hanging="360"/>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B996399A">
      <w:numFmt w:val="bullet"/>
      <w:lvlText w:val="•"/>
      <w:lvlJc w:val="left"/>
      <w:pPr>
        <w:ind w:left="1241" w:hanging="360"/>
      </w:pPr>
      <w:rPr>
        <w:rFonts w:hint="default"/>
        <w:lang w:val="ru-RU" w:eastAsia="en-US" w:bidi="ar-SA"/>
      </w:rPr>
    </w:lvl>
    <w:lvl w:ilvl="2" w:tplc="1AB626D2">
      <w:numFmt w:val="bullet"/>
      <w:lvlText w:val="•"/>
      <w:lvlJc w:val="left"/>
      <w:pPr>
        <w:ind w:left="1663" w:hanging="360"/>
      </w:pPr>
      <w:rPr>
        <w:rFonts w:hint="default"/>
        <w:lang w:val="ru-RU" w:eastAsia="en-US" w:bidi="ar-SA"/>
      </w:rPr>
    </w:lvl>
    <w:lvl w:ilvl="3" w:tplc="D004ADD8">
      <w:numFmt w:val="bullet"/>
      <w:lvlText w:val="•"/>
      <w:lvlJc w:val="left"/>
      <w:pPr>
        <w:ind w:left="2084" w:hanging="360"/>
      </w:pPr>
      <w:rPr>
        <w:rFonts w:hint="default"/>
        <w:lang w:val="ru-RU" w:eastAsia="en-US" w:bidi="ar-SA"/>
      </w:rPr>
    </w:lvl>
    <w:lvl w:ilvl="4" w:tplc="BDF2949A">
      <w:numFmt w:val="bullet"/>
      <w:lvlText w:val="•"/>
      <w:lvlJc w:val="left"/>
      <w:pPr>
        <w:ind w:left="2506" w:hanging="360"/>
      </w:pPr>
      <w:rPr>
        <w:rFonts w:hint="default"/>
        <w:lang w:val="ru-RU" w:eastAsia="en-US" w:bidi="ar-SA"/>
      </w:rPr>
    </w:lvl>
    <w:lvl w:ilvl="5" w:tplc="5C20CC80">
      <w:numFmt w:val="bullet"/>
      <w:lvlText w:val="•"/>
      <w:lvlJc w:val="left"/>
      <w:pPr>
        <w:ind w:left="2927" w:hanging="360"/>
      </w:pPr>
      <w:rPr>
        <w:rFonts w:hint="default"/>
        <w:lang w:val="ru-RU" w:eastAsia="en-US" w:bidi="ar-SA"/>
      </w:rPr>
    </w:lvl>
    <w:lvl w:ilvl="6" w:tplc="FDECD2B6">
      <w:numFmt w:val="bullet"/>
      <w:lvlText w:val="•"/>
      <w:lvlJc w:val="left"/>
      <w:pPr>
        <w:ind w:left="3349" w:hanging="360"/>
      </w:pPr>
      <w:rPr>
        <w:rFonts w:hint="default"/>
        <w:lang w:val="ru-RU" w:eastAsia="en-US" w:bidi="ar-SA"/>
      </w:rPr>
    </w:lvl>
    <w:lvl w:ilvl="7" w:tplc="38883E3E">
      <w:numFmt w:val="bullet"/>
      <w:lvlText w:val="•"/>
      <w:lvlJc w:val="left"/>
      <w:pPr>
        <w:ind w:left="3770" w:hanging="360"/>
      </w:pPr>
      <w:rPr>
        <w:rFonts w:hint="default"/>
        <w:lang w:val="ru-RU" w:eastAsia="en-US" w:bidi="ar-SA"/>
      </w:rPr>
    </w:lvl>
    <w:lvl w:ilvl="8" w:tplc="5956AB70">
      <w:numFmt w:val="bullet"/>
      <w:lvlText w:val="•"/>
      <w:lvlJc w:val="left"/>
      <w:pPr>
        <w:ind w:left="4192" w:hanging="360"/>
      </w:pPr>
      <w:rPr>
        <w:rFonts w:hint="default"/>
        <w:lang w:val="ru-RU" w:eastAsia="en-US" w:bidi="ar-SA"/>
      </w:rPr>
    </w:lvl>
  </w:abstractNum>
  <w:abstractNum w:abstractNumId="20" w15:restartNumberingAfterBreak="0">
    <w:nsid w:val="58550D76"/>
    <w:multiLevelType w:val="hybridMultilevel"/>
    <w:tmpl w:val="5394B020"/>
    <w:lvl w:ilvl="0" w:tplc="665A0B08">
      <w:start w:val="1"/>
      <w:numFmt w:val="decimal"/>
      <w:lvlText w:val="%1."/>
      <w:lvlJc w:val="left"/>
      <w:pPr>
        <w:ind w:left="106" w:hanging="708"/>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7444D21C">
      <w:numFmt w:val="bullet"/>
      <w:lvlText w:val="•"/>
      <w:lvlJc w:val="left"/>
      <w:pPr>
        <w:ind w:left="593" w:hanging="708"/>
      </w:pPr>
      <w:rPr>
        <w:rFonts w:hint="default"/>
        <w:lang w:val="ru-RU" w:eastAsia="en-US" w:bidi="ar-SA"/>
      </w:rPr>
    </w:lvl>
    <w:lvl w:ilvl="2" w:tplc="28F6C466">
      <w:numFmt w:val="bullet"/>
      <w:lvlText w:val="•"/>
      <w:lvlJc w:val="left"/>
      <w:pPr>
        <w:ind w:left="1087" w:hanging="708"/>
      </w:pPr>
      <w:rPr>
        <w:rFonts w:hint="default"/>
        <w:lang w:val="ru-RU" w:eastAsia="en-US" w:bidi="ar-SA"/>
      </w:rPr>
    </w:lvl>
    <w:lvl w:ilvl="3" w:tplc="391E98C8">
      <w:numFmt w:val="bullet"/>
      <w:lvlText w:val="•"/>
      <w:lvlJc w:val="left"/>
      <w:pPr>
        <w:ind w:left="1580" w:hanging="708"/>
      </w:pPr>
      <w:rPr>
        <w:rFonts w:hint="default"/>
        <w:lang w:val="ru-RU" w:eastAsia="en-US" w:bidi="ar-SA"/>
      </w:rPr>
    </w:lvl>
    <w:lvl w:ilvl="4" w:tplc="B6D4569E">
      <w:numFmt w:val="bullet"/>
      <w:lvlText w:val="•"/>
      <w:lvlJc w:val="left"/>
      <w:pPr>
        <w:ind w:left="2074" w:hanging="708"/>
      </w:pPr>
      <w:rPr>
        <w:rFonts w:hint="default"/>
        <w:lang w:val="ru-RU" w:eastAsia="en-US" w:bidi="ar-SA"/>
      </w:rPr>
    </w:lvl>
    <w:lvl w:ilvl="5" w:tplc="3E8617BA">
      <w:numFmt w:val="bullet"/>
      <w:lvlText w:val="•"/>
      <w:lvlJc w:val="left"/>
      <w:pPr>
        <w:ind w:left="2567" w:hanging="708"/>
      </w:pPr>
      <w:rPr>
        <w:rFonts w:hint="default"/>
        <w:lang w:val="ru-RU" w:eastAsia="en-US" w:bidi="ar-SA"/>
      </w:rPr>
    </w:lvl>
    <w:lvl w:ilvl="6" w:tplc="9C584166">
      <w:numFmt w:val="bullet"/>
      <w:lvlText w:val="•"/>
      <w:lvlJc w:val="left"/>
      <w:pPr>
        <w:ind w:left="3061" w:hanging="708"/>
      </w:pPr>
      <w:rPr>
        <w:rFonts w:hint="default"/>
        <w:lang w:val="ru-RU" w:eastAsia="en-US" w:bidi="ar-SA"/>
      </w:rPr>
    </w:lvl>
    <w:lvl w:ilvl="7" w:tplc="4AE6DAF6">
      <w:numFmt w:val="bullet"/>
      <w:lvlText w:val="•"/>
      <w:lvlJc w:val="left"/>
      <w:pPr>
        <w:ind w:left="3554" w:hanging="708"/>
      </w:pPr>
      <w:rPr>
        <w:rFonts w:hint="default"/>
        <w:lang w:val="ru-RU" w:eastAsia="en-US" w:bidi="ar-SA"/>
      </w:rPr>
    </w:lvl>
    <w:lvl w:ilvl="8" w:tplc="B1EC5812">
      <w:numFmt w:val="bullet"/>
      <w:lvlText w:val="•"/>
      <w:lvlJc w:val="left"/>
      <w:pPr>
        <w:ind w:left="4048" w:hanging="708"/>
      </w:pPr>
      <w:rPr>
        <w:rFonts w:hint="default"/>
        <w:lang w:val="ru-RU" w:eastAsia="en-US" w:bidi="ar-SA"/>
      </w:rPr>
    </w:lvl>
  </w:abstractNum>
  <w:abstractNum w:abstractNumId="21" w15:restartNumberingAfterBreak="0">
    <w:nsid w:val="677E1E4D"/>
    <w:multiLevelType w:val="hybridMultilevel"/>
    <w:tmpl w:val="672EE07C"/>
    <w:lvl w:ilvl="0" w:tplc="939C5C9C">
      <w:start w:val="33"/>
      <w:numFmt w:val="decimal"/>
      <w:lvlText w:val="%1."/>
      <w:lvlJc w:val="left"/>
      <w:pPr>
        <w:ind w:left="106" w:hanging="360"/>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1" w:tplc="5E8CB256">
      <w:numFmt w:val="bullet"/>
      <w:lvlText w:val="•"/>
      <w:lvlJc w:val="left"/>
      <w:pPr>
        <w:ind w:left="593" w:hanging="360"/>
      </w:pPr>
      <w:rPr>
        <w:rFonts w:hint="default"/>
        <w:lang w:val="ru-RU" w:eastAsia="en-US" w:bidi="ar-SA"/>
      </w:rPr>
    </w:lvl>
    <w:lvl w:ilvl="2" w:tplc="2FEAB492">
      <w:numFmt w:val="bullet"/>
      <w:lvlText w:val="•"/>
      <w:lvlJc w:val="left"/>
      <w:pPr>
        <w:ind w:left="1087" w:hanging="360"/>
      </w:pPr>
      <w:rPr>
        <w:rFonts w:hint="default"/>
        <w:lang w:val="ru-RU" w:eastAsia="en-US" w:bidi="ar-SA"/>
      </w:rPr>
    </w:lvl>
    <w:lvl w:ilvl="3" w:tplc="DE8E7648">
      <w:numFmt w:val="bullet"/>
      <w:lvlText w:val="•"/>
      <w:lvlJc w:val="left"/>
      <w:pPr>
        <w:ind w:left="1580" w:hanging="360"/>
      </w:pPr>
      <w:rPr>
        <w:rFonts w:hint="default"/>
        <w:lang w:val="ru-RU" w:eastAsia="en-US" w:bidi="ar-SA"/>
      </w:rPr>
    </w:lvl>
    <w:lvl w:ilvl="4" w:tplc="31D628D4">
      <w:numFmt w:val="bullet"/>
      <w:lvlText w:val="•"/>
      <w:lvlJc w:val="left"/>
      <w:pPr>
        <w:ind w:left="2074" w:hanging="360"/>
      </w:pPr>
      <w:rPr>
        <w:rFonts w:hint="default"/>
        <w:lang w:val="ru-RU" w:eastAsia="en-US" w:bidi="ar-SA"/>
      </w:rPr>
    </w:lvl>
    <w:lvl w:ilvl="5" w:tplc="B9FED428">
      <w:numFmt w:val="bullet"/>
      <w:lvlText w:val="•"/>
      <w:lvlJc w:val="left"/>
      <w:pPr>
        <w:ind w:left="2567" w:hanging="360"/>
      </w:pPr>
      <w:rPr>
        <w:rFonts w:hint="default"/>
        <w:lang w:val="ru-RU" w:eastAsia="en-US" w:bidi="ar-SA"/>
      </w:rPr>
    </w:lvl>
    <w:lvl w:ilvl="6" w:tplc="9692DB3E">
      <w:numFmt w:val="bullet"/>
      <w:lvlText w:val="•"/>
      <w:lvlJc w:val="left"/>
      <w:pPr>
        <w:ind w:left="3061" w:hanging="360"/>
      </w:pPr>
      <w:rPr>
        <w:rFonts w:hint="default"/>
        <w:lang w:val="ru-RU" w:eastAsia="en-US" w:bidi="ar-SA"/>
      </w:rPr>
    </w:lvl>
    <w:lvl w:ilvl="7" w:tplc="7C6A7F7C">
      <w:numFmt w:val="bullet"/>
      <w:lvlText w:val="•"/>
      <w:lvlJc w:val="left"/>
      <w:pPr>
        <w:ind w:left="3554" w:hanging="360"/>
      </w:pPr>
      <w:rPr>
        <w:rFonts w:hint="default"/>
        <w:lang w:val="ru-RU" w:eastAsia="en-US" w:bidi="ar-SA"/>
      </w:rPr>
    </w:lvl>
    <w:lvl w:ilvl="8" w:tplc="1AF47836">
      <w:numFmt w:val="bullet"/>
      <w:lvlText w:val="•"/>
      <w:lvlJc w:val="left"/>
      <w:pPr>
        <w:ind w:left="4048" w:hanging="360"/>
      </w:pPr>
      <w:rPr>
        <w:rFonts w:hint="default"/>
        <w:lang w:val="ru-RU" w:eastAsia="en-US" w:bidi="ar-SA"/>
      </w:rPr>
    </w:lvl>
  </w:abstractNum>
  <w:abstractNum w:abstractNumId="22" w15:restartNumberingAfterBreak="0">
    <w:nsid w:val="703D32BF"/>
    <w:multiLevelType w:val="hybridMultilevel"/>
    <w:tmpl w:val="199CD708"/>
    <w:lvl w:ilvl="0" w:tplc="E0605E8A">
      <w:start w:val="1"/>
      <w:numFmt w:val="decimal"/>
      <w:lvlText w:val="%1)"/>
      <w:lvlJc w:val="left"/>
      <w:pPr>
        <w:ind w:left="106" w:hanging="377"/>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3B023142">
      <w:numFmt w:val="bullet"/>
      <w:lvlText w:val="•"/>
      <w:lvlJc w:val="left"/>
      <w:pPr>
        <w:ind w:left="593" w:hanging="377"/>
      </w:pPr>
      <w:rPr>
        <w:rFonts w:hint="default"/>
        <w:lang w:val="ru-RU" w:eastAsia="en-US" w:bidi="ar-SA"/>
      </w:rPr>
    </w:lvl>
    <w:lvl w:ilvl="2" w:tplc="110EB0EE">
      <w:numFmt w:val="bullet"/>
      <w:lvlText w:val="•"/>
      <w:lvlJc w:val="left"/>
      <w:pPr>
        <w:ind w:left="1087" w:hanging="377"/>
      </w:pPr>
      <w:rPr>
        <w:rFonts w:hint="default"/>
        <w:lang w:val="ru-RU" w:eastAsia="en-US" w:bidi="ar-SA"/>
      </w:rPr>
    </w:lvl>
    <w:lvl w:ilvl="3" w:tplc="290E5E98">
      <w:numFmt w:val="bullet"/>
      <w:lvlText w:val="•"/>
      <w:lvlJc w:val="left"/>
      <w:pPr>
        <w:ind w:left="1580" w:hanging="377"/>
      </w:pPr>
      <w:rPr>
        <w:rFonts w:hint="default"/>
        <w:lang w:val="ru-RU" w:eastAsia="en-US" w:bidi="ar-SA"/>
      </w:rPr>
    </w:lvl>
    <w:lvl w:ilvl="4" w:tplc="4E46485C">
      <w:numFmt w:val="bullet"/>
      <w:lvlText w:val="•"/>
      <w:lvlJc w:val="left"/>
      <w:pPr>
        <w:ind w:left="2074" w:hanging="377"/>
      </w:pPr>
      <w:rPr>
        <w:rFonts w:hint="default"/>
        <w:lang w:val="ru-RU" w:eastAsia="en-US" w:bidi="ar-SA"/>
      </w:rPr>
    </w:lvl>
    <w:lvl w:ilvl="5" w:tplc="5B7ABC94">
      <w:numFmt w:val="bullet"/>
      <w:lvlText w:val="•"/>
      <w:lvlJc w:val="left"/>
      <w:pPr>
        <w:ind w:left="2567" w:hanging="377"/>
      </w:pPr>
      <w:rPr>
        <w:rFonts w:hint="default"/>
        <w:lang w:val="ru-RU" w:eastAsia="en-US" w:bidi="ar-SA"/>
      </w:rPr>
    </w:lvl>
    <w:lvl w:ilvl="6" w:tplc="1DD009E0">
      <w:numFmt w:val="bullet"/>
      <w:lvlText w:val="•"/>
      <w:lvlJc w:val="left"/>
      <w:pPr>
        <w:ind w:left="3061" w:hanging="377"/>
      </w:pPr>
      <w:rPr>
        <w:rFonts w:hint="default"/>
        <w:lang w:val="ru-RU" w:eastAsia="en-US" w:bidi="ar-SA"/>
      </w:rPr>
    </w:lvl>
    <w:lvl w:ilvl="7" w:tplc="3132AC44">
      <w:numFmt w:val="bullet"/>
      <w:lvlText w:val="•"/>
      <w:lvlJc w:val="left"/>
      <w:pPr>
        <w:ind w:left="3554" w:hanging="377"/>
      </w:pPr>
      <w:rPr>
        <w:rFonts w:hint="default"/>
        <w:lang w:val="ru-RU" w:eastAsia="en-US" w:bidi="ar-SA"/>
      </w:rPr>
    </w:lvl>
    <w:lvl w:ilvl="8" w:tplc="19DA12C8">
      <w:numFmt w:val="bullet"/>
      <w:lvlText w:val="•"/>
      <w:lvlJc w:val="left"/>
      <w:pPr>
        <w:ind w:left="4048" w:hanging="377"/>
      </w:pPr>
      <w:rPr>
        <w:rFonts w:hint="default"/>
        <w:lang w:val="ru-RU" w:eastAsia="en-US" w:bidi="ar-SA"/>
      </w:rPr>
    </w:lvl>
  </w:abstractNum>
  <w:abstractNum w:abstractNumId="23" w15:restartNumberingAfterBreak="0">
    <w:nsid w:val="73BD630B"/>
    <w:multiLevelType w:val="hybridMultilevel"/>
    <w:tmpl w:val="AF7A86E8"/>
    <w:lvl w:ilvl="0" w:tplc="19263158">
      <w:start w:val="25"/>
      <w:numFmt w:val="decimal"/>
      <w:lvlText w:val="%1."/>
      <w:lvlJc w:val="left"/>
      <w:pPr>
        <w:ind w:left="106" w:hanging="360"/>
        <w:jc w:val="left"/>
      </w:pPr>
      <w:rPr>
        <w:rFonts w:ascii="Times New Roman" w:eastAsia="Times New Roman" w:hAnsi="Times New Roman" w:cs="Times New Roman" w:hint="default"/>
        <w:b w:val="0"/>
        <w:bCs w:val="0"/>
        <w:i w:val="0"/>
        <w:iCs w:val="0"/>
        <w:spacing w:val="0"/>
        <w:w w:val="100"/>
        <w:sz w:val="22"/>
        <w:szCs w:val="22"/>
        <w:lang w:val="ru-RU" w:eastAsia="en-US" w:bidi="ar-SA"/>
      </w:rPr>
    </w:lvl>
    <w:lvl w:ilvl="1" w:tplc="663A1830">
      <w:numFmt w:val="bullet"/>
      <w:lvlText w:val="•"/>
      <w:lvlJc w:val="left"/>
      <w:pPr>
        <w:ind w:left="593" w:hanging="360"/>
      </w:pPr>
      <w:rPr>
        <w:rFonts w:hint="default"/>
        <w:lang w:val="ru-RU" w:eastAsia="en-US" w:bidi="ar-SA"/>
      </w:rPr>
    </w:lvl>
    <w:lvl w:ilvl="2" w:tplc="6CDA4A60">
      <w:numFmt w:val="bullet"/>
      <w:lvlText w:val="•"/>
      <w:lvlJc w:val="left"/>
      <w:pPr>
        <w:ind w:left="1087" w:hanging="360"/>
      </w:pPr>
      <w:rPr>
        <w:rFonts w:hint="default"/>
        <w:lang w:val="ru-RU" w:eastAsia="en-US" w:bidi="ar-SA"/>
      </w:rPr>
    </w:lvl>
    <w:lvl w:ilvl="3" w:tplc="BFF24BBE">
      <w:numFmt w:val="bullet"/>
      <w:lvlText w:val="•"/>
      <w:lvlJc w:val="left"/>
      <w:pPr>
        <w:ind w:left="1580" w:hanging="360"/>
      </w:pPr>
      <w:rPr>
        <w:rFonts w:hint="default"/>
        <w:lang w:val="ru-RU" w:eastAsia="en-US" w:bidi="ar-SA"/>
      </w:rPr>
    </w:lvl>
    <w:lvl w:ilvl="4" w:tplc="173224EC">
      <w:numFmt w:val="bullet"/>
      <w:lvlText w:val="•"/>
      <w:lvlJc w:val="left"/>
      <w:pPr>
        <w:ind w:left="2074" w:hanging="360"/>
      </w:pPr>
      <w:rPr>
        <w:rFonts w:hint="default"/>
        <w:lang w:val="ru-RU" w:eastAsia="en-US" w:bidi="ar-SA"/>
      </w:rPr>
    </w:lvl>
    <w:lvl w:ilvl="5" w:tplc="E69A5414">
      <w:numFmt w:val="bullet"/>
      <w:lvlText w:val="•"/>
      <w:lvlJc w:val="left"/>
      <w:pPr>
        <w:ind w:left="2567" w:hanging="360"/>
      </w:pPr>
      <w:rPr>
        <w:rFonts w:hint="default"/>
        <w:lang w:val="ru-RU" w:eastAsia="en-US" w:bidi="ar-SA"/>
      </w:rPr>
    </w:lvl>
    <w:lvl w:ilvl="6" w:tplc="139C954E">
      <w:numFmt w:val="bullet"/>
      <w:lvlText w:val="•"/>
      <w:lvlJc w:val="left"/>
      <w:pPr>
        <w:ind w:left="3061" w:hanging="360"/>
      </w:pPr>
      <w:rPr>
        <w:rFonts w:hint="default"/>
        <w:lang w:val="ru-RU" w:eastAsia="en-US" w:bidi="ar-SA"/>
      </w:rPr>
    </w:lvl>
    <w:lvl w:ilvl="7" w:tplc="365A9C52">
      <w:numFmt w:val="bullet"/>
      <w:lvlText w:val="•"/>
      <w:lvlJc w:val="left"/>
      <w:pPr>
        <w:ind w:left="3554" w:hanging="360"/>
      </w:pPr>
      <w:rPr>
        <w:rFonts w:hint="default"/>
        <w:lang w:val="ru-RU" w:eastAsia="en-US" w:bidi="ar-SA"/>
      </w:rPr>
    </w:lvl>
    <w:lvl w:ilvl="8" w:tplc="A3B62DA2">
      <w:numFmt w:val="bullet"/>
      <w:lvlText w:val="•"/>
      <w:lvlJc w:val="left"/>
      <w:pPr>
        <w:ind w:left="4048" w:hanging="360"/>
      </w:pPr>
      <w:rPr>
        <w:rFonts w:hint="default"/>
        <w:lang w:val="ru-RU" w:eastAsia="en-US" w:bidi="ar-SA"/>
      </w:rPr>
    </w:lvl>
  </w:abstractNum>
  <w:abstractNum w:abstractNumId="24" w15:restartNumberingAfterBreak="0">
    <w:nsid w:val="754A5F2B"/>
    <w:multiLevelType w:val="hybridMultilevel"/>
    <w:tmpl w:val="58808558"/>
    <w:lvl w:ilvl="0" w:tplc="F58EDFDA">
      <w:start w:val="37"/>
      <w:numFmt w:val="decimal"/>
      <w:lvlText w:val="%1."/>
      <w:lvlJc w:val="left"/>
      <w:pPr>
        <w:ind w:left="106" w:hanging="591"/>
        <w:jc w:val="left"/>
      </w:pPr>
      <w:rPr>
        <w:rFonts w:ascii="Times New Roman" w:eastAsia="Times New Roman" w:hAnsi="Times New Roman" w:cs="Times New Roman" w:hint="default"/>
        <w:b/>
        <w:bCs/>
        <w:i w:val="0"/>
        <w:iCs w:val="0"/>
        <w:spacing w:val="0"/>
        <w:w w:val="100"/>
        <w:sz w:val="22"/>
        <w:szCs w:val="22"/>
        <w:lang w:val="ru-RU" w:eastAsia="en-US" w:bidi="ar-SA"/>
      </w:rPr>
    </w:lvl>
    <w:lvl w:ilvl="1" w:tplc="3DCAB944">
      <w:numFmt w:val="bullet"/>
      <w:lvlText w:val="•"/>
      <w:lvlJc w:val="left"/>
      <w:pPr>
        <w:ind w:left="434" w:hanging="591"/>
      </w:pPr>
      <w:rPr>
        <w:rFonts w:hint="default"/>
        <w:lang w:val="ru-RU" w:eastAsia="en-US" w:bidi="ar-SA"/>
      </w:rPr>
    </w:lvl>
    <w:lvl w:ilvl="2" w:tplc="DE7CE18C">
      <w:numFmt w:val="bullet"/>
      <w:lvlText w:val="•"/>
      <w:lvlJc w:val="left"/>
      <w:pPr>
        <w:ind w:left="769" w:hanging="591"/>
      </w:pPr>
      <w:rPr>
        <w:rFonts w:hint="default"/>
        <w:lang w:val="ru-RU" w:eastAsia="en-US" w:bidi="ar-SA"/>
      </w:rPr>
    </w:lvl>
    <w:lvl w:ilvl="3" w:tplc="7B1087DA">
      <w:numFmt w:val="bullet"/>
      <w:lvlText w:val="•"/>
      <w:lvlJc w:val="left"/>
      <w:pPr>
        <w:ind w:left="1104" w:hanging="591"/>
      </w:pPr>
      <w:rPr>
        <w:rFonts w:hint="default"/>
        <w:lang w:val="ru-RU" w:eastAsia="en-US" w:bidi="ar-SA"/>
      </w:rPr>
    </w:lvl>
    <w:lvl w:ilvl="4" w:tplc="28F8208C">
      <w:numFmt w:val="bullet"/>
      <w:lvlText w:val="•"/>
      <w:lvlJc w:val="left"/>
      <w:pPr>
        <w:ind w:left="1439" w:hanging="591"/>
      </w:pPr>
      <w:rPr>
        <w:rFonts w:hint="default"/>
        <w:lang w:val="ru-RU" w:eastAsia="en-US" w:bidi="ar-SA"/>
      </w:rPr>
    </w:lvl>
    <w:lvl w:ilvl="5" w:tplc="DBBC78E4">
      <w:numFmt w:val="bullet"/>
      <w:lvlText w:val="•"/>
      <w:lvlJc w:val="left"/>
      <w:pPr>
        <w:ind w:left="1774" w:hanging="591"/>
      </w:pPr>
      <w:rPr>
        <w:rFonts w:hint="default"/>
        <w:lang w:val="ru-RU" w:eastAsia="en-US" w:bidi="ar-SA"/>
      </w:rPr>
    </w:lvl>
    <w:lvl w:ilvl="6" w:tplc="48E4B912">
      <w:numFmt w:val="bullet"/>
      <w:lvlText w:val="•"/>
      <w:lvlJc w:val="left"/>
      <w:pPr>
        <w:ind w:left="2109" w:hanging="591"/>
      </w:pPr>
      <w:rPr>
        <w:rFonts w:hint="default"/>
        <w:lang w:val="ru-RU" w:eastAsia="en-US" w:bidi="ar-SA"/>
      </w:rPr>
    </w:lvl>
    <w:lvl w:ilvl="7" w:tplc="7B108886">
      <w:numFmt w:val="bullet"/>
      <w:lvlText w:val="•"/>
      <w:lvlJc w:val="left"/>
      <w:pPr>
        <w:ind w:left="2444" w:hanging="591"/>
      </w:pPr>
      <w:rPr>
        <w:rFonts w:hint="default"/>
        <w:lang w:val="ru-RU" w:eastAsia="en-US" w:bidi="ar-SA"/>
      </w:rPr>
    </w:lvl>
    <w:lvl w:ilvl="8" w:tplc="EE3892FC">
      <w:numFmt w:val="bullet"/>
      <w:lvlText w:val="•"/>
      <w:lvlJc w:val="left"/>
      <w:pPr>
        <w:ind w:left="2779" w:hanging="591"/>
      </w:pPr>
      <w:rPr>
        <w:rFonts w:hint="default"/>
        <w:lang w:val="ru-RU" w:eastAsia="en-US" w:bidi="ar-SA"/>
      </w:rPr>
    </w:lvl>
  </w:abstractNum>
  <w:abstractNum w:abstractNumId="25" w15:restartNumberingAfterBreak="0">
    <w:nsid w:val="7A63022C"/>
    <w:multiLevelType w:val="hybridMultilevel"/>
    <w:tmpl w:val="F29CF72E"/>
    <w:lvl w:ilvl="0" w:tplc="2A0A3122">
      <w:start w:val="7"/>
      <w:numFmt w:val="lowerLetter"/>
      <w:lvlText w:val="%1)"/>
      <w:lvlJc w:val="left"/>
      <w:pPr>
        <w:ind w:left="105" w:hanging="433"/>
        <w:jc w:val="left"/>
      </w:pPr>
      <w:rPr>
        <w:rFonts w:ascii="Times New Roman" w:eastAsia="Times New Roman" w:hAnsi="Times New Roman" w:cs="Times New Roman" w:hint="default"/>
        <w:b/>
        <w:bCs/>
        <w:i w:val="0"/>
        <w:iCs w:val="0"/>
        <w:spacing w:val="0"/>
        <w:w w:val="100"/>
        <w:sz w:val="22"/>
        <w:szCs w:val="22"/>
        <w:lang w:val="ru-RU" w:eastAsia="en-US" w:bidi="ar-SA"/>
      </w:rPr>
    </w:lvl>
    <w:lvl w:ilvl="1" w:tplc="71182C46">
      <w:numFmt w:val="bullet"/>
      <w:lvlText w:val="•"/>
      <w:lvlJc w:val="left"/>
      <w:pPr>
        <w:ind w:left="434" w:hanging="433"/>
      </w:pPr>
      <w:rPr>
        <w:rFonts w:hint="default"/>
        <w:lang w:val="ru-RU" w:eastAsia="en-US" w:bidi="ar-SA"/>
      </w:rPr>
    </w:lvl>
    <w:lvl w:ilvl="2" w:tplc="C7DE4D32">
      <w:numFmt w:val="bullet"/>
      <w:lvlText w:val="•"/>
      <w:lvlJc w:val="left"/>
      <w:pPr>
        <w:ind w:left="769" w:hanging="433"/>
      </w:pPr>
      <w:rPr>
        <w:rFonts w:hint="default"/>
        <w:lang w:val="ru-RU" w:eastAsia="en-US" w:bidi="ar-SA"/>
      </w:rPr>
    </w:lvl>
    <w:lvl w:ilvl="3" w:tplc="E426329E">
      <w:numFmt w:val="bullet"/>
      <w:lvlText w:val="•"/>
      <w:lvlJc w:val="left"/>
      <w:pPr>
        <w:ind w:left="1104" w:hanging="433"/>
      </w:pPr>
      <w:rPr>
        <w:rFonts w:hint="default"/>
        <w:lang w:val="ru-RU" w:eastAsia="en-US" w:bidi="ar-SA"/>
      </w:rPr>
    </w:lvl>
    <w:lvl w:ilvl="4" w:tplc="1CDEBB5A">
      <w:numFmt w:val="bullet"/>
      <w:lvlText w:val="•"/>
      <w:lvlJc w:val="left"/>
      <w:pPr>
        <w:ind w:left="1439" w:hanging="433"/>
      </w:pPr>
      <w:rPr>
        <w:rFonts w:hint="default"/>
        <w:lang w:val="ru-RU" w:eastAsia="en-US" w:bidi="ar-SA"/>
      </w:rPr>
    </w:lvl>
    <w:lvl w:ilvl="5" w:tplc="F7729550">
      <w:numFmt w:val="bullet"/>
      <w:lvlText w:val="•"/>
      <w:lvlJc w:val="left"/>
      <w:pPr>
        <w:ind w:left="1774" w:hanging="433"/>
      </w:pPr>
      <w:rPr>
        <w:rFonts w:hint="default"/>
        <w:lang w:val="ru-RU" w:eastAsia="en-US" w:bidi="ar-SA"/>
      </w:rPr>
    </w:lvl>
    <w:lvl w:ilvl="6" w:tplc="A5C63F2A">
      <w:numFmt w:val="bullet"/>
      <w:lvlText w:val="•"/>
      <w:lvlJc w:val="left"/>
      <w:pPr>
        <w:ind w:left="2109" w:hanging="433"/>
      </w:pPr>
      <w:rPr>
        <w:rFonts w:hint="default"/>
        <w:lang w:val="ru-RU" w:eastAsia="en-US" w:bidi="ar-SA"/>
      </w:rPr>
    </w:lvl>
    <w:lvl w:ilvl="7" w:tplc="ABF215C6">
      <w:numFmt w:val="bullet"/>
      <w:lvlText w:val="•"/>
      <w:lvlJc w:val="left"/>
      <w:pPr>
        <w:ind w:left="2444" w:hanging="433"/>
      </w:pPr>
      <w:rPr>
        <w:rFonts w:hint="default"/>
        <w:lang w:val="ru-RU" w:eastAsia="en-US" w:bidi="ar-SA"/>
      </w:rPr>
    </w:lvl>
    <w:lvl w:ilvl="8" w:tplc="BD6E94F8">
      <w:numFmt w:val="bullet"/>
      <w:lvlText w:val="•"/>
      <w:lvlJc w:val="left"/>
      <w:pPr>
        <w:ind w:left="2779" w:hanging="433"/>
      </w:pPr>
      <w:rPr>
        <w:rFonts w:hint="default"/>
        <w:lang w:val="ru-RU" w:eastAsia="en-US" w:bidi="ar-SA"/>
      </w:rPr>
    </w:lvl>
  </w:abstractNum>
  <w:num w:numId="1">
    <w:abstractNumId w:val="5"/>
  </w:num>
  <w:num w:numId="2">
    <w:abstractNumId w:val="21"/>
  </w:num>
  <w:num w:numId="3">
    <w:abstractNumId w:val="6"/>
  </w:num>
  <w:num w:numId="4">
    <w:abstractNumId w:val="22"/>
  </w:num>
  <w:num w:numId="5">
    <w:abstractNumId w:val="23"/>
  </w:num>
  <w:num w:numId="6">
    <w:abstractNumId w:val="24"/>
  </w:num>
  <w:num w:numId="7">
    <w:abstractNumId w:val="10"/>
  </w:num>
  <w:num w:numId="8">
    <w:abstractNumId w:val="7"/>
  </w:num>
  <w:num w:numId="9">
    <w:abstractNumId w:val="13"/>
  </w:num>
  <w:num w:numId="10">
    <w:abstractNumId w:val="4"/>
  </w:num>
  <w:num w:numId="11">
    <w:abstractNumId w:val="9"/>
  </w:num>
  <w:num w:numId="12">
    <w:abstractNumId w:val="1"/>
  </w:num>
  <w:num w:numId="13">
    <w:abstractNumId w:val="8"/>
  </w:num>
  <w:num w:numId="14">
    <w:abstractNumId w:val="18"/>
  </w:num>
  <w:num w:numId="15">
    <w:abstractNumId w:val="3"/>
  </w:num>
  <w:num w:numId="16">
    <w:abstractNumId w:val="14"/>
  </w:num>
  <w:num w:numId="17">
    <w:abstractNumId w:val="12"/>
  </w:num>
  <w:num w:numId="18">
    <w:abstractNumId w:val="15"/>
  </w:num>
  <w:num w:numId="19">
    <w:abstractNumId w:val="25"/>
  </w:num>
  <w:num w:numId="20">
    <w:abstractNumId w:val="17"/>
  </w:num>
  <w:num w:numId="21">
    <w:abstractNumId w:val="16"/>
  </w:num>
  <w:num w:numId="22">
    <w:abstractNumId w:val="0"/>
  </w:num>
  <w:num w:numId="23">
    <w:abstractNumId w:val="20"/>
  </w:num>
  <w:num w:numId="24">
    <w:abstractNumId w:val="2"/>
  </w:num>
  <w:num w:numId="25">
    <w:abstractNumId w:val="19"/>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3FD"/>
    <w:rsid w:val="00064190"/>
    <w:rsid w:val="000D782F"/>
    <w:rsid w:val="001560B9"/>
    <w:rsid w:val="00174233"/>
    <w:rsid w:val="00246C8C"/>
    <w:rsid w:val="00262834"/>
    <w:rsid w:val="002B0215"/>
    <w:rsid w:val="002D0886"/>
    <w:rsid w:val="002F32FE"/>
    <w:rsid w:val="00306BBB"/>
    <w:rsid w:val="003A113F"/>
    <w:rsid w:val="003A2EEE"/>
    <w:rsid w:val="003E0CB5"/>
    <w:rsid w:val="004763FD"/>
    <w:rsid w:val="00476E7E"/>
    <w:rsid w:val="004B3A06"/>
    <w:rsid w:val="004C5FDE"/>
    <w:rsid w:val="005C1CA5"/>
    <w:rsid w:val="005F275A"/>
    <w:rsid w:val="00613F7E"/>
    <w:rsid w:val="007E1F2B"/>
    <w:rsid w:val="00856212"/>
    <w:rsid w:val="008A1327"/>
    <w:rsid w:val="008F0724"/>
    <w:rsid w:val="00964AA4"/>
    <w:rsid w:val="00985E95"/>
    <w:rsid w:val="00A87FCB"/>
    <w:rsid w:val="00A974CC"/>
    <w:rsid w:val="00B53671"/>
    <w:rsid w:val="00B74DD8"/>
    <w:rsid w:val="00B96BBF"/>
    <w:rsid w:val="00BD0621"/>
    <w:rsid w:val="00C57FDA"/>
    <w:rsid w:val="00C61432"/>
    <w:rsid w:val="00CA435F"/>
    <w:rsid w:val="00CA4B84"/>
    <w:rsid w:val="00CF575A"/>
    <w:rsid w:val="00D3145F"/>
    <w:rsid w:val="00D43F47"/>
    <w:rsid w:val="00D460D1"/>
    <w:rsid w:val="00D47FC7"/>
    <w:rsid w:val="00D87C2C"/>
    <w:rsid w:val="00DC5038"/>
    <w:rsid w:val="00DE4E14"/>
    <w:rsid w:val="00E30DAF"/>
    <w:rsid w:val="00E503BD"/>
    <w:rsid w:val="00E53C1C"/>
    <w:rsid w:val="00E75C2F"/>
    <w:rsid w:val="00EA21B5"/>
    <w:rsid w:val="00EF61AA"/>
    <w:rsid w:val="00EF752A"/>
    <w:rsid w:val="00F31604"/>
  </w:rsids>
  <m:mathPr>
    <m:mathFont m:val="Cambria Math"/>
    <m:brkBin m:val="before"/>
    <m:brkBinSub m:val="--"/>
    <m:smallFrac m:val="0"/>
    <m:dispDef/>
    <m:lMargin m:val="0"/>
    <m:rMargin m:val="0"/>
    <m:defJc m:val="centerGroup"/>
    <m:wrapIndent m:val="1440"/>
    <m:intLim m:val="subSup"/>
    <m:naryLim m:val="undOvr"/>
  </m:mathPr>
  <w:themeFontLang w:val="ru-K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B639A"/>
  <w15:chartTrackingRefBased/>
  <w15:docId w15:val="{C42FD492-E066-4127-AE8C-C1871A83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53C1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a3">
    <w:name w:val="Body Text"/>
    <w:basedOn w:val="a"/>
    <w:link w:val="a4"/>
    <w:uiPriority w:val="1"/>
    <w:qFormat/>
    <w:rsid w:val="00E53C1C"/>
    <w:pPr>
      <w:widowControl w:val="0"/>
      <w:autoSpaceDE w:val="0"/>
      <w:autoSpaceDN w:val="0"/>
      <w:spacing w:after="0" w:line="240" w:lineRule="auto"/>
      <w:ind w:left="1135" w:right="421" w:firstLine="707"/>
    </w:pPr>
    <w:rPr>
      <w:rFonts w:ascii="Times New Roman" w:eastAsia="Times New Roman" w:hAnsi="Times New Roman" w:cs="Times New Roman"/>
      <w:kern w:val="0"/>
      <w:sz w:val="28"/>
      <w:szCs w:val="28"/>
      <w:lang w:val="ru-RU"/>
      <w14:ligatures w14:val="none"/>
    </w:rPr>
  </w:style>
  <w:style w:type="character" w:customStyle="1" w:styleId="a4">
    <w:name w:val="Основной текст Знак"/>
    <w:basedOn w:val="a0"/>
    <w:link w:val="a3"/>
    <w:uiPriority w:val="1"/>
    <w:rsid w:val="00E53C1C"/>
    <w:rPr>
      <w:rFonts w:ascii="Times New Roman" w:eastAsia="Times New Roman" w:hAnsi="Times New Roman" w:cs="Times New Roman"/>
      <w:kern w:val="0"/>
      <w:sz w:val="28"/>
      <w:szCs w:val="28"/>
      <w:lang w:val="ru-RU"/>
      <w14:ligatures w14:val="none"/>
    </w:rPr>
  </w:style>
  <w:style w:type="paragraph" w:styleId="a5">
    <w:name w:val="List Paragraph"/>
    <w:basedOn w:val="a"/>
    <w:uiPriority w:val="1"/>
    <w:qFormat/>
    <w:rsid w:val="00E53C1C"/>
    <w:pPr>
      <w:widowControl w:val="0"/>
      <w:autoSpaceDE w:val="0"/>
      <w:autoSpaceDN w:val="0"/>
      <w:spacing w:after="0" w:line="240" w:lineRule="auto"/>
    </w:pPr>
    <w:rPr>
      <w:rFonts w:ascii="Times New Roman" w:eastAsia="Times New Roman" w:hAnsi="Times New Roman" w:cs="Times New Roman"/>
      <w:kern w:val="0"/>
      <w:lang w:val="ru-RU"/>
      <w14:ligatures w14:val="none"/>
    </w:rPr>
  </w:style>
  <w:style w:type="paragraph" w:customStyle="1" w:styleId="TableParagraph">
    <w:name w:val="Table Paragraph"/>
    <w:basedOn w:val="a"/>
    <w:uiPriority w:val="1"/>
    <w:qFormat/>
    <w:rsid w:val="00E53C1C"/>
    <w:pPr>
      <w:widowControl w:val="0"/>
      <w:autoSpaceDE w:val="0"/>
      <w:autoSpaceDN w:val="0"/>
      <w:spacing w:after="0" w:line="240" w:lineRule="auto"/>
      <w:ind w:left="106"/>
      <w:jc w:val="both"/>
    </w:pPr>
    <w:rPr>
      <w:rFonts w:ascii="Times New Roman" w:eastAsia="Times New Roman" w:hAnsi="Times New Roman" w:cs="Times New Roman"/>
      <w:kern w:val="0"/>
      <w:lang w:val="ru-RU"/>
      <w14:ligatures w14:val="none"/>
    </w:rPr>
  </w:style>
  <w:style w:type="paragraph" w:styleId="a6">
    <w:name w:val="No Spacing"/>
    <w:uiPriority w:val="1"/>
    <w:qFormat/>
    <w:rsid w:val="008F0724"/>
    <w:pPr>
      <w:spacing w:after="0" w:line="240" w:lineRule="auto"/>
    </w:pPr>
  </w:style>
  <w:style w:type="table" w:styleId="a7">
    <w:name w:val="Table Grid"/>
    <w:basedOn w:val="a1"/>
    <w:uiPriority w:val="39"/>
    <w:rsid w:val="00D43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1079</TotalTime>
  <Pages>19</Pages>
  <Words>6440</Words>
  <Characters>36708</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 Obzhorina</dc:creator>
  <cp:keywords/>
  <dc:description/>
  <cp:lastModifiedBy>Tatyana Obzhorina</cp:lastModifiedBy>
  <cp:revision>20</cp:revision>
  <dcterms:created xsi:type="dcterms:W3CDTF">2025-02-12T03:47:00Z</dcterms:created>
  <dcterms:modified xsi:type="dcterms:W3CDTF">2025-03-03T12:23:00Z</dcterms:modified>
</cp:coreProperties>
</file>